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727" w:rsidRPr="0031390D" w:rsidRDefault="006C6727" w:rsidP="006C6727">
      <w:pPr>
        <w:spacing w:after="160" w:line="259" w:lineRule="auto"/>
        <w:rPr>
          <w:b/>
          <w:sz w:val="28"/>
          <w:szCs w:val="28"/>
          <w:lang w:eastAsia="en-US"/>
        </w:rPr>
      </w:pPr>
      <w:r>
        <w:rPr>
          <w:sz w:val="28"/>
          <w:szCs w:val="28"/>
          <w:lang w:eastAsia="en-US"/>
        </w:rPr>
        <w:t xml:space="preserve">      </w:t>
      </w:r>
    </w:p>
    <w:p w:rsidR="006C6727" w:rsidRPr="0031390D" w:rsidRDefault="006C6727" w:rsidP="006C6727">
      <w:pPr>
        <w:spacing w:after="160"/>
        <w:jc w:val="center"/>
        <w:rPr>
          <w:b/>
          <w:sz w:val="28"/>
          <w:szCs w:val="28"/>
          <w:lang w:eastAsia="en-US"/>
        </w:rPr>
      </w:pPr>
    </w:p>
    <w:tbl>
      <w:tblPr>
        <w:tblW w:w="0" w:type="auto"/>
        <w:tblInd w:w="675" w:type="dxa"/>
        <w:tblLook w:val="04A0" w:firstRow="1" w:lastRow="0" w:firstColumn="1" w:lastColumn="0" w:noHBand="0" w:noVBand="1"/>
      </w:tblPr>
      <w:tblGrid>
        <w:gridCol w:w="4602"/>
        <w:gridCol w:w="4503"/>
      </w:tblGrid>
      <w:tr w:rsidR="006C6727" w:rsidRPr="0031390D" w:rsidTr="00F5620C">
        <w:trPr>
          <w:trHeight w:val="1486"/>
        </w:trPr>
        <w:tc>
          <w:tcPr>
            <w:tcW w:w="4602" w:type="dxa"/>
            <w:shd w:val="clear" w:color="auto" w:fill="auto"/>
          </w:tcPr>
          <w:p w:rsidR="006C6727" w:rsidRPr="0031390D" w:rsidRDefault="006C6727" w:rsidP="00F5620C">
            <w:pPr>
              <w:spacing w:after="160" w:line="259" w:lineRule="auto"/>
              <w:rPr>
                <w:sz w:val="28"/>
                <w:szCs w:val="28"/>
                <w:lang w:eastAsia="en-US"/>
              </w:rPr>
            </w:pPr>
          </w:p>
          <w:p w:rsidR="006C6727" w:rsidRPr="0031390D" w:rsidRDefault="006C6727" w:rsidP="00F5620C">
            <w:pPr>
              <w:spacing w:after="160" w:line="259" w:lineRule="auto"/>
              <w:rPr>
                <w:sz w:val="28"/>
                <w:szCs w:val="28"/>
                <w:lang w:eastAsia="en-US"/>
              </w:rPr>
            </w:pPr>
          </w:p>
          <w:p w:rsidR="006C6727" w:rsidRPr="0031390D" w:rsidRDefault="006C6727" w:rsidP="00F5620C">
            <w:pPr>
              <w:tabs>
                <w:tab w:val="left" w:pos="2790"/>
              </w:tabs>
              <w:spacing w:after="160" w:line="259" w:lineRule="auto"/>
              <w:rPr>
                <w:sz w:val="28"/>
                <w:szCs w:val="28"/>
                <w:lang w:eastAsia="en-US"/>
              </w:rPr>
            </w:pPr>
            <w:r w:rsidRPr="0031390D">
              <w:rPr>
                <w:sz w:val="28"/>
                <w:szCs w:val="28"/>
                <w:lang w:eastAsia="en-US"/>
              </w:rPr>
              <w:tab/>
            </w:r>
          </w:p>
        </w:tc>
        <w:tc>
          <w:tcPr>
            <w:tcW w:w="4503" w:type="dxa"/>
            <w:shd w:val="clear" w:color="auto" w:fill="auto"/>
          </w:tcPr>
          <w:p w:rsidR="006C6727" w:rsidRPr="0031390D" w:rsidRDefault="006C6727" w:rsidP="00F5620C">
            <w:pPr>
              <w:spacing w:after="160" w:line="276" w:lineRule="auto"/>
              <w:ind w:left="34" w:right="34"/>
              <w:contextualSpacing/>
              <w:rPr>
                <w:bCs/>
                <w:sz w:val="28"/>
                <w:szCs w:val="28"/>
                <w:lang w:eastAsia="en-US"/>
              </w:rPr>
            </w:pPr>
          </w:p>
        </w:tc>
      </w:tr>
    </w:tbl>
    <w:p w:rsidR="006C6727" w:rsidRPr="0031390D" w:rsidRDefault="006C6727" w:rsidP="006C6727">
      <w:pPr>
        <w:spacing w:after="160"/>
        <w:jc w:val="center"/>
        <w:rPr>
          <w:b/>
          <w:sz w:val="28"/>
          <w:szCs w:val="28"/>
          <w:lang w:eastAsia="en-US"/>
        </w:rPr>
      </w:pPr>
    </w:p>
    <w:p w:rsidR="006C6727" w:rsidRPr="0031390D" w:rsidRDefault="006C6727" w:rsidP="006C6727">
      <w:pPr>
        <w:spacing w:after="160"/>
        <w:jc w:val="center"/>
        <w:rPr>
          <w:b/>
          <w:sz w:val="28"/>
          <w:szCs w:val="28"/>
          <w:lang w:eastAsia="en-US"/>
        </w:rPr>
      </w:pPr>
    </w:p>
    <w:p w:rsidR="006C6727" w:rsidRDefault="006C6727" w:rsidP="006C6727">
      <w:pPr>
        <w:spacing w:after="160"/>
        <w:contextualSpacing/>
        <w:jc w:val="center"/>
        <w:rPr>
          <w:b/>
          <w:sz w:val="28"/>
          <w:szCs w:val="28"/>
          <w:lang w:eastAsia="en-US"/>
        </w:rPr>
      </w:pPr>
    </w:p>
    <w:p w:rsidR="006C6727" w:rsidRPr="00A3720E" w:rsidRDefault="006C6727" w:rsidP="006C6727">
      <w:pPr>
        <w:spacing w:line="360" w:lineRule="auto"/>
        <w:jc w:val="center"/>
        <w:rPr>
          <w:b/>
          <w:bCs/>
          <w:sz w:val="28"/>
          <w:szCs w:val="28"/>
        </w:rPr>
      </w:pPr>
      <w:r>
        <w:rPr>
          <w:b/>
          <w:bCs/>
          <w:sz w:val="28"/>
          <w:szCs w:val="28"/>
        </w:rPr>
        <w:t>ПРИЛОЖЕНИЕ К РАБОЧЕЙ ПРОГРАММЕ ДИСЦИПЛИНЫ</w:t>
      </w:r>
    </w:p>
    <w:p w:rsidR="006C6727" w:rsidRPr="00A3720E" w:rsidRDefault="001379EA" w:rsidP="006C6727">
      <w:pPr>
        <w:spacing w:after="160"/>
        <w:contextualSpacing/>
        <w:jc w:val="center"/>
        <w:rPr>
          <w:b/>
          <w:bCs/>
          <w:sz w:val="28"/>
          <w:szCs w:val="28"/>
          <w:u w:val="single"/>
          <w:lang w:eastAsia="en-US"/>
        </w:rPr>
      </w:pPr>
      <w:r>
        <w:rPr>
          <w:b/>
          <w:bCs/>
          <w:sz w:val="28"/>
          <w:szCs w:val="28"/>
        </w:rPr>
        <w:t>МЕЖДУНАРОДНОЕ ЧАСТНОЕ ПРАВО</w:t>
      </w:r>
    </w:p>
    <w:p w:rsidR="006C6727" w:rsidRPr="0031390D" w:rsidRDefault="006C6727" w:rsidP="006C6727">
      <w:pPr>
        <w:spacing w:after="160"/>
        <w:contextualSpacing/>
        <w:jc w:val="center"/>
        <w:rPr>
          <w:b/>
          <w:sz w:val="28"/>
          <w:szCs w:val="28"/>
          <w:u w:val="single"/>
          <w:lang w:eastAsia="en-US"/>
        </w:rPr>
      </w:pPr>
    </w:p>
    <w:p w:rsidR="006C6727" w:rsidRPr="0031390D" w:rsidRDefault="006C6727" w:rsidP="006C6727">
      <w:pPr>
        <w:spacing w:after="160"/>
        <w:contextualSpacing/>
        <w:jc w:val="center"/>
        <w:rPr>
          <w:b/>
          <w:sz w:val="28"/>
          <w:szCs w:val="28"/>
          <w:lang w:eastAsia="en-US"/>
        </w:rPr>
      </w:pPr>
    </w:p>
    <w:p w:rsidR="006C6727" w:rsidRDefault="006C6727" w:rsidP="006C6727">
      <w:pPr>
        <w:spacing w:before="278"/>
        <w:contextualSpacing/>
        <w:jc w:val="center"/>
        <w:rPr>
          <w:sz w:val="28"/>
          <w:szCs w:val="28"/>
          <w:lang w:eastAsia="en-US"/>
        </w:rPr>
      </w:pPr>
    </w:p>
    <w:p w:rsidR="006C6727" w:rsidRDefault="006C6727" w:rsidP="006C6727">
      <w:pPr>
        <w:spacing w:before="278"/>
        <w:contextualSpacing/>
        <w:jc w:val="center"/>
        <w:rPr>
          <w:sz w:val="28"/>
          <w:szCs w:val="28"/>
          <w:lang w:eastAsia="en-US"/>
        </w:rPr>
      </w:pPr>
    </w:p>
    <w:p w:rsidR="006C6727" w:rsidRDefault="006C6727" w:rsidP="006C6727">
      <w:pPr>
        <w:spacing w:line="360" w:lineRule="auto"/>
        <w:jc w:val="both"/>
        <w:rPr>
          <w:color w:val="000000"/>
          <w:sz w:val="28"/>
          <w:szCs w:val="28"/>
        </w:rPr>
      </w:pPr>
      <w:r>
        <w:rPr>
          <w:color w:val="000000"/>
          <w:sz w:val="28"/>
          <w:szCs w:val="28"/>
        </w:rPr>
        <w:t xml:space="preserve">Направление подготовки </w:t>
      </w:r>
      <w:r w:rsidR="00C67DD7">
        <w:rPr>
          <w:color w:val="000000"/>
          <w:sz w:val="28"/>
          <w:szCs w:val="28"/>
          <w:u w:val="single"/>
        </w:rPr>
        <w:t>40</w:t>
      </w:r>
      <w:r w:rsidRPr="0023452E">
        <w:rPr>
          <w:color w:val="000000"/>
          <w:sz w:val="28"/>
          <w:szCs w:val="28"/>
          <w:u w:val="single"/>
        </w:rPr>
        <w:t>.03.01</w:t>
      </w:r>
      <w:r w:rsidRPr="0023452E">
        <w:rPr>
          <w:i/>
          <w:color w:val="000000"/>
          <w:sz w:val="28"/>
          <w:szCs w:val="28"/>
          <w:u w:val="single"/>
        </w:rPr>
        <w:t xml:space="preserve"> </w:t>
      </w:r>
      <w:r w:rsidRPr="00ED3E42">
        <w:rPr>
          <w:i/>
          <w:color w:val="000000"/>
          <w:sz w:val="28"/>
          <w:szCs w:val="28"/>
          <w:u w:val="single"/>
        </w:rPr>
        <w:t>«</w:t>
      </w:r>
      <w:r w:rsidR="00C67DD7">
        <w:rPr>
          <w:i/>
          <w:color w:val="000000"/>
          <w:sz w:val="28"/>
          <w:szCs w:val="28"/>
          <w:u w:val="single"/>
        </w:rPr>
        <w:t>Юриспруденция</w:t>
      </w:r>
      <w:r w:rsidRPr="00ED3E42">
        <w:rPr>
          <w:i/>
          <w:color w:val="000000"/>
          <w:sz w:val="28"/>
          <w:szCs w:val="28"/>
          <w:u w:val="single"/>
        </w:rPr>
        <w:t>»</w:t>
      </w:r>
    </w:p>
    <w:p w:rsidR="006C6727" w:rsidRPr="00ED3E42" w:rsidRDefault="006C6727" w:rsidP="006C6727">
      <w:pPr>
        <w:spacing w:line="360" w:lineRule="auto"/>
        <w:jc w:val="both"/>
        <w:rPr>
          <w:i/>
          <w:color w:val="000000"/>
          <w:sz w:val="28"/>
          <w:szCs w:val="28"/>
          <w:u w:val="single"/>
        </w:rPr>
      </w:pPr>
      <w:r>
        <w:rPr>
          <w:color w:val="000000"/>
          <w:sz w:val="28"/>
          <w:szCs w:val="28"/>
        </w:rPr>
        <w:t xml:space="preserve">Профиль </w:t>
      </w:r>
      <w:r w:rsidRPr="00ED3E42">
        <w:rPr>
          <w:i/>
          <w:color w:val="000000"/>
          <w:sz w:val="28"/>
          <w:szCs w:val="28"/>
          <w:u w:val="single"/>
        </w:rPr>
        <w:t>«</w:t>
      </w:r>
      <w:r w:rsidR="00C67DD7">
        <w:rPr>
          <w:i/>
          <w:color w:val="000000"/>
          <w:sz w:val="28"/>
          <w:szCs w:val="28"/>
          <w:u w:val="single"/>
        </w:rPr>
        <w:t>Экономическое право</w:t>
      </w:r>
      <w:r w:rsidRPr="00ED3E42">
        <w:rPr>
          <w:i/>
          <w:color w:val="000000"/>
          <w:sz w:val="28"/>
          <w:szCs w:val="28"/>
          <w:u w:val="single"/>
        </w:rPr>
        <w:t>»</w:t>
      </w:r>
    </w:p>
    <w:p w:rsidR="006C6727" w:rsidRDefault="006C6727" w:rsidP="006C6727">
      <w:pPr>
        <w:spacing w:line="360" w:lineRule="auto"/>
        <w:rPr>
          <w:sz w:val="28"/>
          <w:szCs w:val="28"/>
        </w:rPr>
      </w:pPr>
    </w:p>
    <w:p w:rsidR="006C6727" w:rsidRDefault="006C6727" w:rsidP="006C6727">
      <w:pPr>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sidR="00163C9C">
        <w:rPr>
          <w:i/>
          <w:sz w:val="28"/>
          <w:szCs w:val="28"/>
          <w:u w:val="single"/>
        </w:rPr>
        <w:t>23</w:t>
      </w:r>
      <w:r w:rsidRPr="00A829E8">
        <w:rPr>
          <w:i/>
          <w:sz w:val="28"/>
          <w:szCs w:val="28"/>
        </w:rPr>
        <w:t>_</w:t>
      </w:r>
      <w:r>
        <w:rPr>
          <w:i/>
          <w:sz w:val="28"/>
          <w:szCs w:val="28"/>
        </w:rPr>
        <w:t>____________</w:t>
      </w:r>
      <w:r w:rsidRPr="00A829E8">
        <w:rPr>
          <w:i/>
          <w:sz w:val="28"/>
          <w:szCs w:val="28"/>
        </w:rPr>
        <w:t>_</w:t>
      </w:r>
      <w:r>
        <w:rPr>
          <w:i/>
          <w:sz w:val="28"/>
          <w:szCs w:val="28"/>
        </w:rPr>
        <w:t>_____________________</w:t>
      </w:r>
    </w:p>
    <w:p w:rsidR="006C6727" w:rsidRPr="00A829E8" w:rsidRDefault="006C6727" w:rsidP="006C6727">
      <w:pPr>
        <w:jc w:val="center"/>
        <w:rPr>
          <w:i/>
          <w:color w:val="000000"/>
          <w:sz w:val="20"/>
          <w:szCs w:val="20"/>
          <w:u w:val="single"/>
        </w:rPr>
      </w:pPr>
      <w:proofErr w:type="gramStart"/>
      <w:r w:rsidRPr="00A829E8">
        <w:rPr>
          <w:color w:val="000000"/>
          <w:sz w:val="20"/>
          <w:szCs w:val="20"/>
        </w:rPr>
        <w:t>год</w:t>
      </w:r>
      <w:proofErr w:type="gramEnd"/>
      <w:r w:rsidRPr="00A829E8">
        <w:rPr>
          <w:color w:val="000000"/>
          <w:sz w:val="20"/>
          <w:szCs w:val="20"/>
        </w:rPr>
        <w:t xml:space="preserve"> утверждения </w:t>
      </w:r>
      <w:r w:rsidRPr="00A829E8">
        <w:rPr>
          <w:sz w:val="20"/>
          <w:szCs w:val="20"/>
        </w:rPr>
        <w:t>рабочей программы дисциплины</w:t>
      </w:r>
    </w:p>
    <w:p w:rsidR="006C6727" w:rsidRDefault="006C6727" w:rsidP="006C6727"/>
    <w:p w:rsidR="006C6727" w:rsidRDefault="006C6727" w:rsidP="006C6727">
      <w:pPr>
        <w:rPr>
          <w:sz w:val="28"/>
          <w:szCs w:val="28"/>
        </w:rPr>
      </w:pPr>
      <w:r>
        <w:rPr>
          <w:sz w:val="28"/>
          <w:szCs w:val="28"/>
        </w:rPr>
        <w:t xml:space="preserve">Одобрено кафедрой </w:t>
      </w:r>
      <w:r w:rsidRPr="00A829E8">
        <w:rPr>
          <w:sz w:val="28"/>
          <w:szCs w:val="28"/>
          <w:u w:val="single"/>
        </w:rPr>
        <w:t>«</w:t>
      </w:r>
      <w:r w:rsidR="00C67DD7">
        <w:rPr>
          <w:sz w:val="28"/>
          <w:szCs w:val="28"/>
          <w:u w:val="single"/>
        </w:rPr>
        <w:t xml:space="preserve">Философия, история </w:t>
      </w:r>
      <w:proofErr w:type="gramStart"/>
      <w:r w:rsidR="00C67DD7">
        <w:rPr>
          <w:sz w:val="28"/>
          <w:szCs w:val="28"/>
          <w:u w:val="single"/>
        </w:rPr>
        <w:t>право</w:t>
      </w:r>
      <w:r w:rsidRPr="0023452E">
        <w:rPr>
          <w:sz w:val="28"/>
          <w:szCs w:val="28"/>
          <w:u w:val="single"/>
        </w:rPr>
        <w:t>»</w:t>
      </w:r>
      <w:r w:rsidRPr="00A829E8">
        <w:rPr>
          <w:sz w:val="28"/>
          <w:szCs w:val="28"/>
        </w:rPr>
        <w:t>_</w:t>
      </w:r>
      <w:proofErr w:type="gramEnd"/>
      <w:r w:rsidRPr="00A829E8">
        <w:rPr>
          <w:sz w:val="28"/>
          <w:szCs w:val="28"/>
        </w:rPr>
        <w:t>___</w:t>
      </w:r>
      <w:r>
        <w:rPr>
          <w:sz w:val="28"/>
          <w:szCs w:val="28"/>
        </w:rPr>
        <w:t>__________________________</w:t>
      </w:r>
      <w:r w:rsidRPr="00A829E8">
        <w:rPr>
          <w:sz w:val="28"/>
          <w:szCs w:val="28"/>
        </w:rPr>
        <w:t>_</w:t>
      </w:r>
    </w:p>
    <w:p w:rsidR="006C6727" w:rsidRDefault="006C6727" w:rsidP="006C6727">
      <w:pPr>
        <w:rPr>
          <w:sz w:val="28"/>
          <w:szCs w:val="28"/>
        </w:rPr>
      </w:pPr>
    </w:p>
    <w:p w:rsidR="006C6727" w:rsidRPr="0023452E" w:rsidRDefault="006C6727" w:rsidP="006C6727">
      <w:pPr>
        <w:rPr>
          <w:sz w:val="28"/>
          <w:szCs w:val="28"/>
        </w:rPr>
      </w:pPr>
      <w:r>
        <w:rPr>
          <w:sz w:val="28"/>
          <w:szCs w:val="28"/>
        </w:rPr>
        <w:t xml:space="preserve">Протокол </w:t>
      </w:r>
      <w:r w:rsidR="00AE4E9D">
        <w:rPr>
          <w:sz w:val="28"/>
          <w:szCs w:val="28"/>
        </w:rPr>
        <w:t>от «</w:t>
      </w:r>
      <w:proofErr w:type="gramStart"/>
      <w:r w:rsidR="00C67DD7">
        <w:rPr>
          <w:sz w:val="28"/>
          <w:szCs w:val="28"/>
        </w:rPr>
        <w:t>30</w:t>
      </w:r>
      <w:r>
        <w:rPr>
          <w:sz w:val="28"/>
          <w:szCs w:val="28"/>
        </w:rPr>
        <w:t>»  июня</w:t>
      </w:r>
      <w:proofErr w:type="gramEnd"/>
      <w:r>
        <w:rPr>
          <w:sz w:val="28"/>
          <w:szCs w:val="28"/>
        </w:rPr>
        <w:t xml:space="preserve"> 2025 г </w:t>
      </w:r>
      <w:r w:rsidRPr="0023452E">
        <w:rPr>
          <w:sz w:val="28"/>
          <w:szCs w:val="28"/>
        </w:rPr>
        <w:t>№</w:t>
      </w:r>
      <w:r w:rsidR="00C67DD7">
        <w:rPr>
          <w:sz w:val="28"/>
          <w:szCs w:val="28"/>
        </w:rPr>
        <w:t xml:space="preserve"> 10</w:t>
      </w:r>
    </w:p>
    <w:p w:rsidR="006C6727" w:rsidRPr="00530757" w:rsidRDefault="006C6727" w:rsidP="006C6727">
      <w:pPr>
        <w:jc w:val="center"/>
      </w:pPr>
    </w:p>
    <w:p w:rsidR="006C6727" w:rsidRDefault="006C6727" w:rsidP="006C6727">
      <w:pPr>
        <w:spacing w:before="278"/>
        <w:contextualSpacing/>
        <w:jc w:val="center"/>
        <w:rPr>
          <w:sz w:val="28"/>
          <w:szCs w:val="28"/>
          <w:lang w:eastAsia="en-US"/>
        </w:rPr>
      </w:pPr>
    </w:p>
    <w:p w:rsidR="006C6727" w:rsidRDefault="006C6727" w:rsidP="006C6727">
      <w:pPr>
        <w:spacing w:before="278"/>
        <w:contextualSpacing/>
        <w:jc w:val="center"/>
        <w:rPr>
          <w:sz w:val="28"/>
          <w:szCs w:val="28"/>
          <w:lang w:eastAsia="en-US"/>
        </w:rPr>
      </w:pPr>
    </w:p>
    <w:p w:rsidR="006C6727" w:rsidRPr="0031390D" w:rsidRDefault="006C6727" w:rsidP="006C6727">
      <w:pPr>
        <w:spacing w:after="160"/>
        <w:jc w:val="center"/>
        <w:rPr>
          <w:sz w:val="28"/>
          <w:szCs w:val="28"/>
          <w:lang w:eastAsia="en-US"/>
        </w:rPr>
      </w:pPr>
    </w:p>
    <w:p w:rsidR="006C6727" w:rsidRDefault="006C6727" w:rsidP="006C6727">
      <w:pPr>
        <w:spacing w:after="160"/>
        <w:rPr>
          <w:sz w:val="28"/>
          <w:szCs w:val="28"/>
          <w:lang w:eastAsia="en-US"/>
        </w:rPr>
      </w:pPr>
    </w:p>
    <w:p w:rsidR="006C6727" w:rsidRDefault="006C6727" w:rsidP="006C6727">
      <w:pPr>
        <w:spacing w:after="160"/>
        <w:rPr>
          <w:sz w:val="28"/>
          <w:szCs w:val="28"/>
          <w:lang w:eastAsia="en-US"/>
        </w:rPr>
      </w:pPr>
    </w:p>
    <w:p w:rsidR="006C6727" w:rsidRDefault="006C6727" w:rsidP="006C6727">
      <w:pPr>
        <w:spacing w:after="160"/>
        <w:rPr>
          <w:sz w:val="28"/>
          <w:szCs w:val="28"/>
          <w:lang w:eastAsia="en-US"/>
        </w:rPr>
      </w:pPr>
    </w:p>
    <w:p w:rsidR="006C6727" w:rsidRDefault="006C6727" w:rsidP="006C6727">
      <w:pPr>
        <w:spacing w:after="160"/>
        <w:rPr>
          <w:sz w:val="28"/>
          <w:szCs w:val="28"/>
          <w:lang w:eastAsia="en-US"/>
        </w:rPr>
      </w:pPr>
    </w:p>
    <w:p w:rsidR="006C6727" w:rsidRDefault="006C6727" w:rsidP="006C6727">
      <w:pPr>
        <w:jc w:val="center"/>
        <w:rPr>
          <w:rFonts w:eastAsia="Calibri"/>
          <w:b/>
          <w:sz w:val="28"/>
          <w:szCs w:val="28"/>
        </w:rPr>
      </w:pPr>
      <w:r>
        <w:rPr>
          <w:rFonts w:eastAsia="Calibri"/>
          <w:b/>
          <w:sz w:val="28"/>
          <w:szCs w:val="28"/>
        </w:rPr>
        <w:t>У</w:t>
      </w:r>
      <w:r w:rsidRPr="0031390D">
        <w:rPr>
          <w:rFonts w:eastAsia="Calibri"/>
          <w:b/>
          <w:sz w:val="28"/>
          <w:szCs w:val="28"/>
        </w:rPr>
        <w:t>фа 202</w:t>
      </w:r>
      <w:r>
        <w:rPr>
          <w:rFonts w:eastAsia="Calibri"/>
          <w:b/>
          <w:sz w:val="28"/>
          <w:szCs w:val="28"/>
        </w:rPr>
        <w:t>5</w:t>
      </w:r>
      <w:r>
        <w:rPr>
          <w:rFonts w:eastAsia="Calibri"/>
          <w:b/>
          <w:sz w:val="28"/>
          <w:szCs w:val="28"/>
        </w:rPr>
        <w:br w:type="page"/>
      </w:r>
    </w:p>
    <w:p w:rsidR="006C6727" w:rsidRDefault="006C6727" w:rsidP="006C6727">
      <w:pPr>
        <w:spacing w:line="240" w:lineRule="exact"/>
        <w:ind w:left="567" w:right="139"/>
        <w:rPr>
          <w:b/>
          <w:sz w:val="28"/>
          <w:szCs w:val="28"/>
        </w:rPr>
      </w:pPr>
    </w:p>
    <w:p w:rsidR="006C6727" w:rsidRPr="00B86F6F" w:rsidRDefault="006C6727" w:rsidP="006C6727">
      <w:pPr>
        <w:jc w:val="both"/>
        <w:rPr>
          <w:sz w:val="28"/>
          <w:szCs w:val="28"/>
        </w:rPr>
      </w:pPr>
      <w:r w:rsidRPr="00B86F6F">
        <w:rPr>
          <w:sz w:val="28"/>
          <w:szCs w:val="28"/>
        </w:rPr>
        <w:t xml:space="preserve">Содержание </w:t>
      </w:r>
      <w:r>
        <w:rPr>
          <w:sz w:val="28"/>
          <w:szCs w:val="28"/>
        </w:rPr>
        <w:t>п</w:t>
      </w:r>
      <w:r w:rsidRPr="00B86F6F">
        <w:rPr>
          <w:sz w:val="28"/>
          <w:szCs w:val="28"/>
        </w:rPr>
        <w:t xml:space="preserve">риложения </w:t>
      </w:r>
      <w:r>
        <w:rPr>
          <w:sz w:val="28"/>
          <w:szCs w:val="28"/>
        </w:rPr>
        <w:t>к рабочей программе дисциплины (далее РПД)</w:t>
      </w:r>
    </w:p>
    <w:p w:rsidR="006C6727" w:rsidRPr="00AF20CF" w:rsidRDefault="006C6727" w:rsidP="006C6727">
      <w:pPr>
        <w:tabs>
          <w:tab w:val="right" w:leader="dot" w:pos="9718"/>
        </w:tabs>
        <w:jc w:val="both"/>
        <w:rPr>
          <w:sz w:val="28"/>
          <w:szCs w:val="28"/>
        </w:rPr>
      </w:pPr>
      <w:r w:rsidRPr="00423430">
        <w:rPr>
          <w:sz w:val="28"/>
          <w:szCs w:val="28"/>
        </w:rPr>
        <w:t xml:space="preserve"> </w:t>
      </w:r>
    </w:p>
    <w:p w:rsidR="006C6727" w:rsidRPr="00FB7B5B" w:rsidRDefault="006C6727" w:rsidP="006C6727">
      <w:pPr>
        <w:jc w:val="both"/>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5"/>
        <w:gridCol w:w="967"/>
      </w:tblGrid>
      <w:tr w:rsidR="006C6727" w:rsidRPr="001F1E71" w:rsidTr="00F5620C">
        <w:tc>
          <w:tcPr>
            <w:tcW w:w="9209" w:type="dxa"/>
            <w:shd w:val="clear" w:color="auto" w:fill="auto"/>
          </w:tcPr>
          <w:p w:rsidR="006C6727" w:rsidRPr="001F1E71" w:rsidRDefault="006C6727" w:rsidP="00F5620C">
            <w:pPr>
              <w:jc w:val="both"/>
              <w:rPr>
                <w:szCs w:val="28"/>
              </w:rPr>
            </w:pPr>
            <w:r w:rsidRPr="001F1E71">
              <w:rPr>
                <w:szCs w:val="28"/>
              </w:rPr>
              <w:t>Наименование разделов РПД</w:t>
            </w:r>
          </w:p>
        </w:tc>
        <w:tc>
          <w:tcPr>
            <w:tcW w:w="986" w:type="dxa"/>
            <w:shd w:val="clear" w:color="auto" w:fill="auto"/>
          </w:tcPr>
          <w:p w:rsidR="006C6727" w:rsidRPr="001F1E71" w:rsidRDefault="006C6727" w:rsidP="00F5620C">
            <w:pPr>
              <w:jc w:val="both"/>
              <w:rPr>
                <w:szCs w:val="28"/>
              </w:rPr>
            </w:pPr>
            <w:r w:rsidRPr="001F1E71">
              <w:rPr>
                <w:szCs w:val="28"/>
              </w:rPr>
              <w:t>Стр.</w:t>
            </w:r>
          </w:p>
        </w:tc>
      </w:tr>
      <w:tr w:rsidR="006C6727" w:rsidRPr="001F1E71" w:rsidTr="00F5620C">
        <w:tc>
          <w:tcPr>
            <w:tcW w:w="9209" w:type="dxa"/>
            <w:shd w:val="clear" w:color="auto" w:fill="auto"/>
          </w:tcPr>
          <w:p w:rsidR="006C6727" w:rsidRPr="001F1E71" w:rsidRDefault="006C6727" w:rsidP="00F5620C">
            <w:pPr>
              <w:tabs>
                <w:tab w:val="left" w:pos="274"/>
                <w:tab w:val="left" w:pos="993"/>
              </w:tabs>
              <w:jc w:val="both"/>
              <w:rPr>
                <w:szCs w:val="28"/>
              </w:rPr>
            </w:pPr>
            <w:r w:rsidRPr="001F1E71">
              <w:rPr>
                <w:szCs w:val="28"/>
              </w:rPr>
              <w:t>8.</w:t>
            </w:r>
            <w:r w:rsidRPr="001F1E71">
              <w:rPr>
                <w:szCs w:val="28"/>
              </w:rPr>
              <w:tab/>
              <w:t xml:space="preserve">Перечень основной и дополнительной учебной литературы, необходимой для освоения дисциплины  </w:t>
            </w:r>
          </w:p>
        </w:tc>
        <w:tc>
          <w:tcPr>
            <w:tcW w:w="986" w:type="dxa"/>
            <w:shd w:val="clear" w:color="auto" w:fill="auto"/>
          </w:tcPr>
          <w:p w:rsidR="006C6727" w:rsidRPr="001F1E71" w:rsidRDefault="006C6727" w:rsidP="00F5620C">
            <w:pPr>
              <w:jc w:val="center"/>
              <w:rPr>
                <w:szCs w:val="28"/>
              </w:rPr>
            </w:pPr>
            <w:r>
              <w:rPr>
                <w:szCs w:val="28"/>
              </w:rPr>
              <w:t>3</w:t>
            </w:r>
          </w:p>
        </w:tc>
      </w:tr>
      <w:tr w:rsidR="006C6727" w:rsidRPr="001F1E71" w:rsidTr="00F5620C">
        <w:trPr>
          <w:trHeight w:val="277"/>
        </w:trPr>
        <w:tc>
          <w:tcPr>
            <w:tcW w:w="9209" w:type="dxa"/>
            <w:shd w:val="clear" w:color="auto" w:fill="auto"/>
          </w:tcPr>
          <w:p w:rsidR="006C6727" w:rsidRPr="001F1E71" w:rsidRDefault="006C6727" w:rsidP="00F5620C">
            <w:pPr>
              <w:pStyle w:val="1"/>
              <w:spacing w:line="360" w:lineRule="auto"/>
              <w:rPr>
                <w:sz w:val="24"/>
                <w:szCs w:val="28"/>
              </w:rPr>
            </w:pPr>
            <w:r w:rsidRPr="001F1E71">
              <w:rPr>
                <w:sz w:val="24"/>
                <w:szCs w:val="28"/>
              </w:rPr>
              <w:t xml:space="preserve">10. Методические указания для обучающихся по освоению дисциплины </w:t>
            </w:r>
          </w:p>
        </w:tc>
        <w:tc>
          <w:tcPr>
            <w:tcW w:w="986" w:type="dxa"/>
            <w:shd w:val="clear" w:color="auto" w:fill="auto"/>
          </w:tcPr>
          <w:p w:rsidR="006C6727" w:rsidRPr="001F1E71" w:rsidRDefault="006C6727" w:rsidP="00F5620C">
            <w:pPr>
              <w:jc w:val="center"/>
              <w:rPr>
                <w:szCs w:val="28"/>
              </w:rPr>
            </w:pPr>
            <w:r>
              <w:rPr>
                <w:szCs w:val="28"/>
              </w:rPr>
              <w:t>4</w:t>
            </w:r>
          </w:p>
        </w:tc>
      </w:tr>
      <w:tr w:rsidR="006C6727" w:rsidRPr="001F1E71" w:rsidTr="00F5620C">
        <w:trPr>
          <w:trHeight w:val="992"/>
        </w:trPr>
        <w:tc>
          <w:tcPr>
            <w:tcW w:w="9209" w:type="dxa"/>
            <w:shd w:val="clear" w:color="auto" w:fill="auto"/>
          </w:tcPr>
          <w:p w:rsidR="006C6727" w:rsidRPr="001F1E71" w:rsidRDefault="006C6727" w:rsidP="00F5620C">
            <w:pPr>
              <w:tabs>
                <w:tab w:val="right" w:leader="dot" w:pos="9718"/>
              </w:tabs>
              <w:jc w:val="both"/>
              <w:rPr>
                <w:szCs w:val="28"/>
              </w:rPr>
            </w:pPr>
            <w:r w:rsidRPr="001F1E71">
              <w:rPr>
                <w:szCs w:val="28"/>
              </w:rPr>
              <w:t>11.</w:t>
            </w:r>
            <w:r w:rsidRPr="001F1E71">
              <w:rPr>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86" w:type="dxa"/>
            <w:shd w:val="clear" w:color="auto" w:fill="auto"/>
          </w:tcPr>
          <w:p w:rsidR="006C6727" w:rsidRPr="001F1E71" w:rsidRDefault="006C6727" w:rsidP="00F5620C">
            <w:pPr>
              <w:jc w:val="center"/>
              <w:rPr>
                <w:szCs w:val="28"/>
              </w:rPr>
            </w:pPr>
            <w:r>
              <w:rPr>
                <w:szCs w:val="28"/>
              </w:rPr>
              <w:t>4</w:t>
            </w:r>
          </w:p>
        </w:tc>
      </w:tr>
      <w:tr w:rsidR="006C6727" w:rsidRPr="001F1E71" w:rsidTr="00F5620C">
        <w:tc>
          <w:tcPr>
            <w:tcW w:w="9209" w:type="dxa"/>
            <w:shd w:val="clear" w:color="auto" w:fill="auto"/>
          </w:tcPr>
          <w:p w:rsidR="006C6727" w:rsidRPr="001F1E71" w:rsidRDefault="006C6727" w:rsidP="00F5620C">
            <w:pPr>
              <w:rPr>
                <w:szCs w:val="28"/>
              </w:rPr>
            </w:pPr>
            <w:r w:rsidRPr="001F1E71">
              <w:rPr>
                <w:szCs w:val="28"/>
              </w:rPr>
              <w:t xml:space="preserve">12. </w:t>
            </w:r>
            <w:r w:rsidRPr="001F1E71">
              <w:rPr>
                <w:szCs w:val="28"/>
              </w:rPr>
              <w:tab/>
              <w:t>Описание материально-технической базы, необходимой для осуществления образовательного процесса по дисциплине</w:t>
            </w:r>
          </w:p>
        </w:tc>
        <w:tc>
          <w:tcPr>
            <w:tcW w:w="986" w:type="dxa"/>
            <w:shd w:val="clear" w:color="auto" w:fill="auto"/>
          </w:tcPr>
          <w:p w:rsidR="006C6727" w:rsidRPr="001F1E71" w:rsidRDefault="006C6727" w:rsidP="00F5620C">
            <w:pPr>
              <w:jc w:val="center"/>
              <w:rPr>
                <w:szCs w:val="28"/>
              </w:rPr>
            </w:pPr>
            <w:r>
              <w:rPr>
                <w:szCs w:val="28"/>
              </w:rPr>
              <w:t>4</w:t>
            </w:r>
          </w:p>
        </w:tc>
      </w:tr>
    </w:tbl>
    <w:p w:rsidR="00667F42" w:rsidRPr="006C6727" w:rsidRDefault="006C6727">
      <w:pPr>
        <w:rPr>
          <w:rFonts w:eastAsia="Calibri"/>
          <w:b/>
          <w:sz w:val="28"/>
          <w:szCs w:val="28"/>
        </w:rPr>
      </w:pPr>
      <w:r>
        <w:rPr>
          <w:rFonts w:eastAsia="Calibri"/>
          <w:b/>
          <w:sz w:val="28"/>
          <w:szCs w:val="28"/>
        </w:rPr>
        <w:br w:type="page"/>
      </w:r>
    </w:p>
    <w:p w:rsidR="00D10F27" w:rsidRDefault="00D10F27"/>
    <w:p w:rsidR="00667F42" w:rsidRDefault="00667F42" w:rsidP="00667F42">
      <w:pPr>
        <w:pStyle w:val="TableParagraph"/>
        <w:spacing w:line="360" w:lineRule="auto"/>
        <w:ind w:firstLine="709"/>
        <w:jc w:val="both"/>
        <w:rPr>
          <w:b/>
          <w:sz w:val="28"/>
          <w:szCs w:val="28"/>
        </w:rPr>
      </w:pPr>
      <w:r>
        <w:rPr>
          <w:b/>
          <w:sz w:val="28"/>
          <w:szCs w:val="28"/>
        </w:rPr>
        <w:t xml:space="preserve">8. </w:t>
      </w:r>
      <w:r w:rsidRPr="0071152C">
        <w:rPr>
          <w:b/>
          <w:sz w:val="28"/>
          <w:szCs w:val="28"/>
        </w:rPr>
        <w:t xml:space="preserve">Перечень </w:t>
      </w:r>
      <w:r w:rsidRPr="00E753B7">
        <w:rPr>
          <w:b/>
          <w:sz w:val="28"/>
          <w:szCs w:val="28"/>
        </w:rPr>
        <w:t>основной и дополнительной литературы, необходимой для   освоения дисциплины</w:t>
      </w:r>
    </w:p>
    <w:p w:rsidR="00AE4E9D" w:rsidRPr="00E27D65" w:rsidRDefault="00AE4E9D" w:rsidP="00AE4E9D">
      <w:pPr>
        <w:tabs>
          <w:tab w:val="left" w:pos="851"/>
          <w:tab w:val="left" w:pos="993"/>
          <w:tab w:val="left" w:pos="1134"/>
        </w:tabs>
        <w:ind w:left="26" w:firstLine="541"/>
        <w:contextualSpacing/>
        <w:jc w:val="both"/>
        <w:rPr>
          <w:b/>
          <w:sz w:val="28"/>
          <w:szCs w:val="28"/>
        </w:rPr>
      </w:pPr>
      <w:r w:rsidRPr="00E27D65">
        <w:rPr>
          <w:b/>
          <w:sz w:val="28"/>
          <w:szCs w:val="28"/>
        </w:rPr>
        <w:t>Нормативные правовые акты</w:t>
      </w:r>
    </w:p>
    <w:p w:rsidR="001379EA" w:rsidRPr="00FC75F1" w:rsidRDefault="001379EA" w:rsidP="001379EA">
      <w:pPr>
        <w:pStyle w:val="ac"/>
        <w:numPr>
          <w:ilvl w:val="0"/>
          <w:numId w:val="15"/>
        </w:numPr>
        <w:tabs>
          <w:tab w:val="left" w:pos="851"/>
        </w:tabs>
        <w:ind w:left="0" w:firstLine="567"/>
        <w:rPr>
          <w:rFonts w:ascii="Times New Roman" w:hAnsi="Times New Roman"/>
          <w:spacing w:val="-4"/>
          <w:sz w:val="28"/>
          <w:szCs w:val="28"/>
        </w:rPr>
      </w:pPr>
      <w:r w:rsidRPr="00FC75F1">
        <w:rPr>
          <w:rFonts w:ascii="Times New Roman" w:hAnsi="Times New Roman"/>
          <w:spacing w:val="-3"/>
          <w:sz w:val="28"/>
          <w:szCs w:val="28"/>
        </w:rPr>
        <w:t>Конвенция ООН о договорах международной купли</w:t>
      </w:r>
      <w:r w:rsidRPr="008B65CC">
        <w:rPr>
          <w:rFonts w:ascii="Times New Roman" w:hAnsi="Times New Roman"/>
          <w:spacing w:val="-3"/>
          <w:sz w:val="28"/>
          <w:szCs w:val="28"/>
        </w:rPr>
        <w:t xml:space="preserve">-продажи товаров 1980 г. // </w:t>
      </w:r>
      <w:r w:rsidRPr="00FC75F1">
        <w:rPr>
          <w:rFonts w:ascii="Times New Roman" w:hAnsi="Times New Roman"/>
          <w:spacing w:val="-3"/>
          <w:sz w:val="28"/>
          <w:szCs w:val="28"/>
        </w:rPr>
        <w:t xml:space="preserve">Международное частное право. Кн. 2/ Под ред. Н.Ю. </w:t>
      </w:r>
      <w:proofErr w:type="spellStart"/>
      <w:r w:rsidRPr="00FC75F1">
        <w:rPr>
          <w:rFonts w:ascii="Times New Roman" w:hAnsi="Times New Roman"/>
          <w:spacing w:val="-3"/>
          <w:sz w:val="28"/>
          <w:szCs w:val="28"/>
        </w:rPr>
        <w:t>Ерпылевой</w:t>
      </w:r>
      <w:proofErr w:type="spellEnd"/>
      <w:r w:rsidRPr="00FC75F1">
        <w:rPr>
          <w:rFonts w:ascii="Times New Roman" w:hAnsi="Times New Roman"/>
          <w:spacing w:val="-3"/>
          <w:sz w:val="28"/>
          <w:szCs w:val="28"/>
        </w:rPr>
        <w:t xml:space="preserve">, М.Б. </w:t>
      </w:r>
      <w:proofErr w:type="spellStart"/>
      <w:r w:rsidRPr="00FC75F1">
        <w:rPr>
          <w:rFonts w:ascii="Times New Roman" w:hAnsi="Times New Roman"/>
          <w:spacing w:val="-3"/>
          <w:sz w:val="28"/>
          <w:szCs w:val="28"/>
        </w:rPr>
        <w:t>Касеновой</w:t>
      </w:r>
      <w:proofErr w:type="spellEnd"/>
      <w:r w:rsidRPr="00FC75F1">
        <w:rPr>
          <w:rFonts w:ascii="Times New Roman" w:hAnsi="Times New Roman"/>
          <w:spacing w:val="-3"/>
          <w:sz w:val="28"/>
          <w:szCs w:val="28"/>
        </w:rPr>
        <w:t>. М., 2008.</w:t>
      </w:r>
    </w:p>
    <w:p w:rsidR="001379EA" w:rsidRPr="00FC75F1" w:rsidRDefault="001379EA" w:rsidP="001379EA">
      <w:pPr>
        <w:pStyle w:val="ac"/>
        <w:numPr>
          <w:ilvl w:val="0"/>
          <w:numId w:val="15"/>
        </w:numPr>
        <w:tabs>
          <w:tab w:val="left" w:pos="851"/>
        </w:tabs>
        <w:ind w:left="0" w:firstLine="567"/>
        <w:rPr>
          <w:rFonts w:ascii="Times New Roman" w:hAnsi="Times New Roman"/>
          <w:spacing w:val="-4"/>
          <w:sz w:val="28"/>
          <w:szCs w:val="28"/>
        </w:rPr>
      </w:pPr>
      <w:r w:rsidRPr="00FC75F1">
        <w:rPr>
          <w:rFonts w:ascii="Times New Roman" w:eastAsia="Calibri" w:hAnsi="Times New Roman"/>
          <w:sz w:val="28"/>
          <w:szCs w:val="28"/>
        </w:rPr>
        <w:t>Конвенция об исковой давности в международной купле-продаже товаров 1974 г.</w:t>
      </w:r>
      <w:r w:rsidRPr="00FC75F1">
        <w:rPr>
          <w:rFonts w:ascii="Times New Roman" w:eastAsia="Calibri" w:hAnsi="Times New Roman"/>
          <w:sz w:val="28"/>
          <w:szCs w:val="28"/>
          <w:lang w:val="ru-RU"/>
        </w:rPr>
        <w:t xml:space="preserve"> // </w:t>
      </w:r>
      <w:r w:rsidRPr="00FC75F1">
        <w:rPr>
          <w:rFonts w:ascii="Times New Roman" w:hAnsi="Times New Roman"/>
          <w:sz w:val="28"/>
          <w:szCs w:val="28"/>
          <w:lang w:eastAsia="ru-RU"/>
        </w:rPr>
        <w:t>Вестник ВАС РФ</w:t>
      </w:r>
      <w:r w:rsidRPr="00FC75F1">
        <w:rPr>
          <w:rFonts w:ascii="Times New Roman" w:hAnsi="Times New Roman"/>
          <w:sz w:val="28"/>
          <w:szCs w:val="28"/>
          <w:lang w:val="ru-RU" w:eastAsia="ru-RU"/>
        </w:rPr>
        <w:t>,</w:t>
      </w:r>
      <w:r w:rsidRPr="00FC75F1">
        <w:rPr>
          <w:rFonts w:ascii="Times New Roman" w:hAnsi="Times New Roman"/>
          <w:sz w:val="28"/>
          <w:szCs w:val="28"/>
          <w:lang w:eastAsia="ru-RU"/>
        </w:rPr>
        <w:t xml:space="preserve"> N 9, 1993</w:t>
      </w:r>
      <w:r w:rsidRPr="00FC75F1">
        <w:rPr>
          <w:rFonts w:ascii="Times New Roman" w:hAnsi="Times New Roman"/>
          <w:sz w:val="28"/>
          <w:szCs w:val="28"/>
          <w:lang w:val="ru-RU" w:eastAsia="ru-RU"/>
        </w:rPr>
        <w:t>.</w:t>
      </w:r>
      <w:r w:rsidRPr="00FC75F1">
        <w:rPr>
          <w:rFonts w:ascii="Times New Roman" w:hAnsi="Times New Roman"/>
          <w:sz w:val="28"/>
          <w:szCs w:val="28"/>
          <w:lang w:eastAsia="ru-RU"/>
        </w:rPr>
        <w:t xml:space="preserve"> </w:t>
      </w:r>
    </w:p>
    <w:p w:rsidR="001379EA" w:rsidRPr="008B65CC" w:rsidRDefault="001379EA" w:rsidP="001379EA">
      <w:pPr>
        <w:pStyle w:val="ac"/>
        <w:numPr>
          <w:ilvl w:val="0"/>
          <w:numId w:val="15"/>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Арбитражный процессуальный кодекс Российской Федерации // СЗ РФ. 2002. № 30. Ст. 3012; 2010, N 18, ст. 2145.</w:t>
      </w:r>
    </w:p>
    <w:p w:rsidR="001379EA" w:rsidRPr="008B65CC" w:rsidRDefault="001379EA" w:rsidP="001379EA">
      <w:pPr>
        <w:pStyle w:val="ac"/>
        <w:numPr>
          <w:ilvl w:val="0"/>
          <w:numId w:val="15"/>
        </w:numPr>
        <w:tabs>
          <w:tab w:val="left" w:pos="851"/>
        </w:tabs>
        <w:ind w:left="0" w:firstLine="567"/>
        <w:rPr>
          <w:rFonts w:ascii="Times New Roman" w:hAnsi="Times New Roman"/>
          <w:spacing w:val="-4"/>
          <w:sz w:val="28"/>
          <w:szCs w:val="28"/>
        </w:rPr>
      </w:pPr>
      <w:r w:rsidRPr="008B65CC">
        <w:rPr>
          <w:rFonts w:ascii="Times New Roman" w:hAnsi="Times New Roman"/>
          <w:spacing w:val="-2"/>
          <w:sz w:val="28"/>
          <w:szCs w:val="28"/>
        </w:rPr>
        <w:t>Гражданский кодекс Российской Федерации. Часть третья // СЗ РФ. 2001. N 49. Ст. 4552.</w:t>
      </w:r>
    </w:p>
    <w:p w:rsidR="001379EA" w:rsidRPr="008B65CC" w:rsidRDefault="001379EA" w:rsidP="001379EA">
      <w:pPr>
        <w:pStyle w:val="ac"/>
        <w:numPr>
          <w:ilvl w:val="0"/>
          <w:numId w:val="15"/>
        </w:numPr>
        <w:tabs>
          <w:tab w:val="left" w:pos="851"/>
        </w:tabs>
        <w:ind w:left="0" w:firstLine="567"/>
        <w:rPr>
          <w:rFonts w:ascii="Times New Roman" w:hAnsi="Times New Roman"/>
          <w:spacing w:val="-4"/>
          <w:sz w:val="28"/>
          <w:szCs w:val="28"/>
        </w:rPr>
      </w:pPr>
      <w:r w:rsidRPr="008B65CC">
        <w:rPr>
          <w:rFonts w:ascii="Times New Roman" w:hAnsi="Times New Roman"/>
          <w:spacing w:val="-3"/>
          <w:sz w:val="28"/>
          <w:szCs w:val="28"/>
        </w:rPr>
        <w:t>Гражданский процессуальный кодекс Российской Федерации // СЗ РФ. 2002. N 46. Ст. 4532.</w:t>
      </w:r>
    </w:p>
    <w:p w:rsidR="001379EA" w:rsidRPr="008B65CC" w:rsidRDefault="001379EA" w:rsidP="001379EA">
      <w:pPr>
        <w:pStyle w:val="ac"/>
        <w:numPr>
          <w:ilvl w:val="0"/>
          <w:numId w:val="15"/>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Кодекс торгового мореплавания Российской Федерации // СЗ РФ.1999. N 18. Ст. 2207; 2009. N 29. Ст. 3625.</w:t>
      </w:r>
    </w:p>
    <w:p w:rsidR="001379EA" w:rsidRPr="008B65CC" w:rsidRDefault="001379EA" w:rsidP="001379EA">
      <w:pPr>
        <w:pStyle w:val="ac"/>
        <w:numPr>
          <w:ilvl w:val="0"/>
          <w:numId w:val="15"/>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Семейный кодекс Российской Федерации // СЗ РФ. 1996. № 1. Ст. 16</w:t>
      </w:r>
      <w:r w:rsidRPr="008B65CC">
        <w:rPr>
          <w:rFonts w:ascii="Times New Roman" w:hAnsi="Times New Roman"/>
          <w:sz w:val="28"/>
          <w:szCs w:val="28"/>
          <w:lang w:val="ru-RU"/>
        </w:rPr>
        <w:t>.</w:t>
      </w:r>
    </w:p>
    <w:p w:rsidR="001379EA" w:rsidRPr="008B65CC" w:rsidRDefault="001379EA" w:rsidP="001379EA">
      <w:pPr>
        <w:pStyle w:val="ac"/>
        <w:numPr>
          <w:ilvl w:val="0"/>
          <w:numId w:val="15"/>
        </w:numPr>
        <w:tabs>
          <w:tab w:val="left" w:pos="851"/>
        </w:tabs>
        <w:ind w:left="0" w:firstLine="567"/>
        <w:rPr>
          <w:rFonts w:ascii="Times New Roman" w:hAnsi="Times New Roman"/>
          <w:spacing w:val="-4"/>
          <w:sz w:val="28"/>
          <w:szCs w:val="28"/>
        </w:rPr>
      </w:pPr>
      <w:r w:rsidRPr="008B65CC">
        <w:rPr>
          <w:rFonts w:ascii="Times New Roman" w:eastAsia="Calibri" w:hAnsi="Times New Roman"/>
          <w:sz w:val="28"/>
          <w:szCs w:val="28"/>
        </w:rPr>
        <w:t>Закон РФ от 07.07.1993 N 5338-1 «О международном коммерческом арбитраже»  //</w:t>
      </w:r>
      <w:r w:rsidRPr="008B65CC">
        <w:rPr>
          <w:rFonts w:ascii="Times New Roman" w:hAnsi="Times New Roman"/>
          <w:sz w:val="28"/>
          <w:szCs w:val="28"/>
        </w:rPr>
        <w:t xml:space="preserve"> Ведомости Съезда народных депутатов РФ и Верховного Совета РФ. 1993. № 32. Ст.1240</w:t>
      </w:r>
      <w:r w:rsidRPr="008B65CC">
        <w:rPr>
          <w:rFonts w:ascii="Times New Roman" w:hAnsi="Times New Roman"/>
          <w:sz w:val="28"/>
          <w:szCs w:val="28"/>
          <w:lang w:val="ru-RU"/>
        </w:rPr>
        <w:t>.</w:t>
      </w:r>
    </w:p>
    <w:p w:rsidR="00AE4E9D" w:rsidRPr="001379EA" w:rsidRDefault="001379EA" w:rsidP="001379EA">
      <w:pPr>
        <w:pStyle w:val="ac"/>
        <w:numPr>
          <w:ilvl w:val="0"/>
          <w:numId w:val="15"/>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 xml:space="preserve"> </w:t>
      </w:r>
      <w:r w:rsidRPr="008B65CC">
        <w:rPr>
          <w:rFonts w:ascii="Times New Roman" w:hAnsi="Times New Roman"/>
          <w:sz w:val="28"/>
          <w:szCs w:val="28"/>
          <w:shd w:val="clear" w:color="auto" w:fill="FFFFFF"/>
        </w:rPr>
        <w:t xml:space="preserve">Постановление Пленума Верховного Суда РФ от 9 июля 2019 г. № 24 </w:t>
      </w:r>
      <w:r w:rsidRPr="008B65CC">
        <w:rPr>
          <w:rFonts w:ascii="Times New Roman" w:hAnsi="Times New Roman"/>
          <w:sz w:val="28"/>
          <w:szCs w:val="28"/>
          <w:shd w:val="clear" w:color="auto" w:fill="FFFFFF"/>
          <w:lang w:val="ru-RU"/>
        </w:rPr>
        <w:t>«</w:t>
      </w:r>
      <w:r w:rsidRPr="008B65CC">
        <w:rPr>
          <w:rFonts w:ascii="Times New Roman" w:hAnsi="Times New Roman"/>
          <w:sz w:val="28"/>
          <w:szCs w:val="28"/>
          <w:shd w:val="clear" w:color="auto" w:fill="FFFFFF"/>
        </w:rPr>
        <w:t>О применении норм международного частного права судами Российской Федерации</w:t>
      </w:r>
      <w:r w:rsidRPr="008B65CC">
        <w:rPr>
          <w:rFonts w:ascii="Times New Roman" w:hAnsi="Times New Roman"/>
          <w:sz w:val="28"/>
          <w:szCs w:val="28"/>
          <w:shd w:val="clear" w:color="auto" w:fill="FFFFFF"/>
          <w:lang w:val="ru-RU"/>
        </w:rPr>
        <w:t>».</w:t>
      </w:r>
    </w:p>
    <w:p w:rsidR="00B15E20" w:rsidRPr="00B15E20" w:rsidRDefault="00B15E20" w:rsidP="00AE4E9D">
      <w:pPr>
        <w:pStyle w:val="a7"/>
        <w:autoSpaceDE/>
        <w:autoSpaceDN/>
        <w:ind w:left="709"/>
        <w:jc w:val="both"/>
        <w:rPr>
          <w:color w:val="000000"/>
          <w:sz w:val="28"/>
          <w:szCs w:val="28"/>
        </w:rPr>
      </w:pPr>
    </w:p>
    <w:p w:rsidR="00667F42" w:rsidRPr="00356F32" w:rsidRDefault="006C6727" w:rsidP="00AE4E9D">
      <w:pPr>
        <w:pStyle w:val="1"/>
        <w:ind w:firstLine="709"/>
        <w:jc w:val="left"/>
        <w:rPr>
          <w:b/>
          <w:szCs w:val="28"/>
        </w:rPr>
      </w:pPr>
      <w:r>
        <w:rPr>
          <w:b/>
          <w:szCs w:val="28"/>
        </w:rPr>
        <w:t>Основ</w:t>
      </w:r>
      <w:r w:rsidR="00667F42" w:rsidRPr="00356F32">
        <w:rPr>
          <w:b/>
          <w:szCs w:val="28"/>
        </w:rPr>
        <w:t>ная</w:t>
      </w:r>
      <w:r w:rsidR="00667F42" w:rsidRPr="00356F32">
        <w:rPr>
          <w:b/>
          <w:spacing w:val="-4"/>
          <w:szCs w:val="28"/>
        </w:rPr>
        <w:t xml:space="preserve"> </w:t>
      </w:r>
      <w:r w:rsidR="00667F42" w:rsidRPr="00356F32">
        <w:rPr>
          <w:b/>
          <w:szCs w:val="28"/>
        </w:rPr>
        <w:t>литература:</w:t>
      </w:r>
    </w:p>
    <w:p w:rsidR="001379EA" w:rsidRDefault="001379EA" w:rsidP="00AE4E9D">
      <w:pPr>
        <w:pStyle w:val="a5"/>
        <w:spacing w:after="0"/>
        <w:jc w:val="both"/>
        <w:rPr>
          <w:bCs/>
          <w:iCs/>
          <w:color w:val="000000"/>
          <w:sz w:val="28"/>
          <w:szCs w:val="28"/>
        </w:rPr>
      </w:pPr>
      <w:r>
        <w:rPr>
          <w:sz w:val="28"/>
          <w:szCs w:val="28"/>
        </w:rPr>
        <w:t xml:space="preserve">    10</w:t>
      </w:r>
      <w:r w:rsidR="00667F42" w:rsidRPr="0009593B">
        <w:rPr>
          <w:sz w:val="28"/>
          <w:szCs w:val="28"/>
        </w:rPr>
        <w:t xml:space="preserve">. </w:t>
      </w:r>
      <w:bookmarkStart w:id="0" w:name="_bookmark13"/>
      <w:bookmarkEnd w:id="0"/>
      <w:proofErr w:type="spellStart"/>
      <w:r w:rsidRPr="001379EA">
        <w:rPr>
          <w:bCs/>
          <w:iCs/>
          <w:color w:val="000000"/>
          <w:sz w:val="28"/>
          <w:szCs w:val="28"/>
        </w:rPr>
        <w:t>Гетьман</w:t>
      </w:r>
      <w:proofErr w:type="spellEnd"/>
      <w:r w:rsidRPr="001379EA">
        <w:rPr>
          <w:bCs/>
          <w:iCs/>
          <w:color w:val="000000"/>
          <w:sz w:val="28"/>
          <w:szCs w:val="28"/>
        </w:rPr>
        <w:t xml:space="preserve">-Павлова, И. В.  Международное частное право в 3 т. Том 1 общая </w:t>
      </w:r>
      <w:proofErr w:type="gramStart"/>
      <w:r w:rsidRPr="001379EA">
        <w:rPr>
          <w:bCs/>
          <w:iCs/>
          <w:color w:val="000000"/>
          <w:sz w:val="28"/>
          <w:szCs w:val="28"/>
        </w:rPr>
        <w:t>часть :</w:t>
      </w:r>
      <w:proofErr w:type="gramEnd"/>
      <w:r w:rsidRPr="001379EA">
        <w:rPr>
          <w:bCs/>
          <w:iCs/>
          <w:color w:val="000000"/>
          <w:sz w:val="28"/>
          <w:szCs w:val="28"/>
        </w:rPr>
        <w:t xml:space="preserve"> учебник для вузов / И. В. </w:t>
      </w:r>
      <w:proofErr w:type="spellStart"/>
      <w:r w:rsidRPr="001379EA">
        <w:rPr>
          <w:bCs/>
          <w:iCs/>
          <w:color w:val="000000"/>
          <w:sz w:val="28"/>
          <w:szCs w:val="28"/>
        </w:rPr>
        <w:t>Гетьман</w:t>
      </w:r>
      <w:proofErr w:type="spellEnd"/>
      <w:r w:rsidRPr="001379EA">
        <w:rPr>
          <w:bCs/>
          <w:iCs/>
          <w:color w:val="000000"/>
          <w:sz w:val="28"/>
          <w:szCs w:val="28"/>
        </w:rPr>
        <w:t xml:space="preserve">-Павлова. — 6-е изд., </w:t>
      </w:r>
      <w:proofErr w:type="spellStart"/>
      <w:r w:rsidRPr="001379EA">
        <w:rPr>
          <w:bCs/>
          <w:iCs/>
          <w:color w:val="000000"/>
          <w:sz w:val="28"/>
          <w:szCs w:val="28"/>
        </w:rPr>
        <w:t>перераб</w:t>
      </w:r>
      <w:proofErr w:type="spellEnd"/>
      <w:proofErr w:type="gramStart"/>
      <w:r w:rsidRPr="001379EA">
        <w:rPr>
          <w:bCs/>
          <w:iCs/>
          <w:color w:val="000000"/>
          <w:sz w:val="28"/>
          <w:szCs w:val="28"/>
        </w:rPr>
        <w:t>. и</w:t>
      </w:r>
      <w:proofErr w:type="gramEnd"/>
      <w:r w:rsidRPr="001379EA">
        <w:rPr>
          <w:bCs/>
          <w:iCs/>
          <w:color w:val="000000"/>
          <w:sz w:val="28"/>
          <w:szCs w:val="28"/>
        </w:rPr>
        <w:t xml:space="preserve"> доп. — Москва : Издательство </w:t>
      </w:r>
      <w:proofErr w:type="spellStart"/>
      <w:r w:rsidRPr="001379EA">
        <w:rPr>
          <w:bCs/>
          <w:iCs/>
          <w:color w:val="000000"/>
          <w:sz w:val="28"/>
          <w:szCs w:val="28"/>
        </w:rPr>
        <w:t>Юрайт</w:t>
      </w:r>
      <w:proofErr w:type="spellEnd"/>
      <w:r w:rsidRPr="001379EA">
        <w:rPr>
          <w:bCs/>
          <w:iCs/>
          <w:color w:val="000000"/>
          <w:sz w:val="28"/>
          <w:szCs w:val="28"/>
        </w:rPr>
        <w:t xml:space="preserve">, 2024. — 320 с.— URL: </w:t>
      </w:r>
      <w:hyperlink r:id="rId7" w:history="1">
        <w:r w:rsidRPr="001379EA">
          <w:rPr>
            <w:rStyle w:val="ab"/>
            <w:bCs/>
            <w:iCs/>
            <w:sz w:val="28"/>
            <w:szCs w:val="28"/>
          </w:rPr>
          <w:t>https://urait.ru/bcode/537640</w:t>
        </w:r>
      </w:hyperlink>
      <w:r w:rsidRPr="001379EA">
        <w:rPr>
          <w:bCs/>
          <w:iCs/>
          <w:color w:val="000000"/>
          <w:sz w:val="28"/>
          <w:szCs w:val="28"/>
        </w:rPr>
        <w:t xml:space="preserve"> </w:t>
      </w:r>
    </w:p>
    <w:p w:rsidR="001379EA" w:rsidRDefault="001379EA" w:rsidP="00AE4E9D">
      <w:pPr>
        <w:pStyle w:val="a5"/>
        <w:spacing w:after="0"/>
        <w:jc w:val="both"/>
        <w:rPr>
          <w:bCs/>
          <w:iCs/>
          <w:color w:val="000000"/>
          <w:sz w:val="28"/>
          <w:szCs w:val="28"/>
        </w:rPr>
      </w:pPr>
      <w:r>
        <w:rPr>
          <w:bCs/>
          <w:iCs/>
          <w:color w:val="000000"/>
          <w:sz w:val="28"/>
          <w:szCs w:val="28"/>
        </w:rPr>
        <w:t xml:space="preserve">    11. </w:t>
      </w:r>
      <w:proofErr w:type="spellStart"/>
      <w:r w:rsidRPr="001379EA">
        <w:rPr>
          <w:bCs/>
          <w:iCs/>
          <w:color w:val="000000"/>
          <w:sz w:val="28"/>
          <w:szCs w:val="28"/>
        </w:rPr>
        <w:t>Гетьман</w:t>
      </w:r>
      <w:proofErr w:type="spellEnd"/>
      <w:r w:rsidRPr="001379EA">
        <w:rPr>
          <w:bCs/>
          <w:iCs/>
          <w:color w:val="000000"/>
          <w:sz w:val="28"/>
          <w:szCs w:val="28"/>
        </w:rPr>
        <w:t xml:space="preserve">-Павлова, И. В.  Международное частное право в 3 т. Том 2. Особенная </w:t>
      </w:r>
      <w:proofErr w:type="gramStart"/>
      <w:r w:rsidRPr="001379EA">
        <w:rPr>
          <w:bCs/>
          <w:iCs/>
          <w:color w:val="000000"/>
          <w:sz w:val="28"/>
          <w:szCs w:val="28"/>
        </w:rPr>
        <w:t>часть :</w:t>
      </w:r>
      <w:proofErr w:type="gramEnd"/>
      <w:r w:rsidRPr="001379EA">
        <w:rPr>
          <w:bCs/>
          <w:iCs/>
          <w:color w:val="000000"/>
          <w:sz w:val="28"/>
          <w:szCs w:val="28"/>
        </w:rPr>
        <w:t xml:space="preserve"> учебник для вузов / И. В. </w:t>
      </w:r>
      <w:proofErr w:type="spellStart"/>
      <w:r w:rsidRPr="001379EA">
        <w:rPr>
          <w:bCs/>
          <w:iCs/>
          <w:color w:val="000000"/>
          <w:sz w:val="28"/>
          <w:szCs w:val="28"/>
        </w:rPr>
        <w:t>Гетьман</w:t>
      </w:r>
      <w:proofErr w:type="spellEnd"/>
      <w:r w:rsidRPr="001379EA">
        <w:rPr>
          <w:bCs/>
          <w:iCs/>
          <w:color w:val="000000"/>
          <w:sz w:val="28"/>
          <w:szCs w:val="28"/>
        </w:rPr>
        <w:t xml:space="preserve">-Павлова. — 6-е изд., </w:t>
      </w:r>
      <w:proofErr w:type="spellStart"/>
      <w:r w:rsidRPr="001379EA">
        <w:rPr>
          <w:bCs/>
          <w:iCs/>
          <w:color w:val="000000"/>
          <w:sz w:val="28"/>
          <w:szCs w:val="28"/>
        </w:rPr>
        <w:t>перераб</w:t>
      </w:r>
      <w:proofErr w:type="spellEnd"/>
      <w:proofErr w:type="gramStart"/>
      <w:r w:rsidRPr="001379EA">
        <w:rPr>
          <w:bCs/>
          <w:iCs/>
          <w:color w:val="000000"/>
          <w:sz w:val="28"/>
          <w:szCs w:val="28"/>
        </w:rPr>
        <w:t>. и</w:t>
      </w:r>
      <w:proofErr w:type="gramEnd"/>
      <w:r w:rsidRPr="001379EA">
        <w:rPr>
          <w:bCs/>
          <w:iCs/>
          <w:color w:val="000000"/>
          <w:sz w:val="28"/>
          <w:szCs w:val="28"/>
        </w:rPr>
        <w:t xml:space="preserve"> доп. — Москва : Издательство </w:t>
      </w:r>
      <w:proofErr w:type="spellStart"/>
      <w:r w:rsidRPr="001379EA">
        <w:rPr>
          <w:bCs/>
          <w:iCs/>
          <w:color w:val="000000"/>
          <w:sz w:val="28"/>
          <w:szCs w:val="28"/>
        </w:rPr>
        <w:t>Юрайт</w:t>
      </w:r>
      <w:proofErr w:type="spellEnd"/>
      <w:r w:rsidRPr="001379EA">
        <w:rPr>
          <w:bCs/>
          <w:iCs/>
          <w:color w:val="000000"/>
          <w:sz w:val="28"/>
          <w:szCs w:val="28"/>
        </w:rPr>
        <w:t xml:space="preserve">, 2024. — 470 с.— URL: </w:t>
      </w:r>
      <w:hyperlink r:id="rId8" w:history="1">
        <w:r w:rsidRPr="001379EA">
          <w:rPr>
            <w:rStyle w:val="ab"/>
            <w:bCs/>
            <w:iCs/>
            <w:sz w:val="28"/>
            <w:szCs w:val="28"/>
          </w:rPr>
          <w:t>https://urait.ru/bcode/537642</w:t>
        </w:r>
      </w:hyperlink>
      <w:r w:rsidRPr="001379EA">
        <w:rPr>
          <w:bCs/>
          <w:iCs/>
          <w:color w:val="000000"/>
          <w:sz w:val="28"/>
          <w:szCs w:val="28"/>
        </w:rPr>
        <w:t xml:space="preserve"> </w:t>
      </w:r>
    </w:p>
    <w:p w:rsidR="002D3D8B" w:rsidRDefault="001379EA" w:rsidP="00AE4E9D">
      <w:pPr>
        <w:pStyle w:val="a5"/>
        <w:spacing w:after="0"/>
        <w:jc w:val="both"/>
        <w:rPr>
          <w:bCs/>
          <w:iCs/>
          <w:color w:val="000000"/>
          <w:sz w:val="28"/>
          <w:szCs w:val="28"/>
        </w:rPr>
      </w:pPr>
      <w:r>
        <w:rPr>
          <w:bCs/>
          <w:iCs/>
          <w:color w:val="000000"/>
          <w:sz w:val="28"/>
          <w:szCs w:val="28"/>
        </w:rPr>
        <w:t xml:space="preserve">    </w:t>
      </w:r>
      <w:bookmarkStart w:id="1" w:name="_GoBack"/>
      <w:bookmarkEnd w:id="1"/>
      <w:r>
        <w:rPr>
          <w:bCs/>
          <w:iCs/>
          <w:color w:val="000000"/>
          <w:sz w:val="28"/>
          <w:szCs w:val="28"/>
        </w:rPr>
        <w:t xml:space="preserve">12. </w:t>
      </w:r>
      <w:proofErr w:type="spellStart"/>
      <w:r w:rsidRPr="001379EA">
        <w:rPr>
          <w:bCs/>
          <w:iCs/>
          <w:color w:val="000000"/>
          <w:sz w:val="28"/>
          <w:szCs w:val="28"/>
        </w:rPr>
        <w:t>Гетьман</w:t>
      </w:r>
      <w:proofErr w:type="spellEnd"/>
      <w:r w:rsidRPr="001379EA">
        <w:rPr>
          <w:bCs/>
          <w:iCs/>
          <w:color w:val="000000"/>
          <w:sz w:val="28"/>
          <w:szCs w:val="28"/>
        </w:rPr>
        <w:t xml:space="preserve">-Павлова, И. В.  Международное частное право в 3 т. Том 3. Материально-процессуальные и процессуальные </w:t>
      </w:r>
      <w:proofErr w:type="gramStart"/>
      <w:r w:rsidRPr="001379EA">
        <w:rPr>
          <w:bCs/>
          <w:iCs/>
          <w:color w:val="000000"/>
          <w:sz w:val="28"/>
          <w:szCs w:val="28"/>
        </w:rPr>
        <w:t>отрасли :</w:t>
      </w:r>
      <w:proofErr w:type="gramEnd"/>
      <w:r w:rsidRPr="001379EA">
        <w:rPr>
          <w:bCs/>
          <w:iCs/>
          <w:color w:val="000000"/>
          <w:sz w:val="28"/>
          <w:szCs w:val="28"/>
        </w:rPr>
        <w:t xml:space="preserve"> учебник для вузов / И. В. </w:t>
      </w:r>
      <w:proofErr w:type="spellStart"/>
      <w:r w:rsidRPr="001379EA">
        <w:rPr>
          <w:bCs/>
          <w:iCs/>
          <w:color w:val="000000"/>
          <w:sz w:val="28"/>
          <w:szCs w:val="28"/>
        </w:rPr>
        <w:t>Гетьман</w:t>
      </w:r>
      <w:proofErr w:type="spellEnd"/>
      <w:r w:rsidRPr="001379EA">
        <w:rPr>
          <w:bCs/>
          <w:iCs/>
          <w:color w:val="000000"/>
          <w:sz w:val="28"/>
          <w:szCs w:val="28"/>
        </w:rPr>
        <w:t xml:space="preserve">-Павлова. — 6-е изд., </w:t>
      </w:r>
      <w:proofErr w:type="spellStart"/>
      <w:r w:rsidRPr="001379EA">
        <w:rPr>
          <w:bCs/>
          <w:iCs/>
          <w:color w:val="000000"/>
          <w:sz w:val="28"/>
          <w:szCs w:val="28"/>
        </w:rPr>
        <w:t>перераб</w:t>
      </w:r>
      <w:proofErr w:type="spellEnd"/>
      <w:proofErr w:type="gramStart"/>
      <w:r w:rsidRPr="001379EA">
        <w:rPr>
          <w:bCs/>
          <w:iCs/>
          <w:color w:val="000000"/>
          <w:sz w:val="28"/>
          <w:szCs w:val="28"/>
        </w:rPr>
        <w:t>. и</w:t>
      </w:r>
      <w:proofErr w:type="gramEnd"/>
      <w:r w:rsidRPr="001379EA">
        <w:rPr>
          <w:bCs/>
          <w:iCs/>
          <w:color w:val="000000"/>
          <w:sz w:val="28"/>
          <w:szCs w:val="28"/>
        </w:rPr>
        <w:t xml:space="preserve"> доп. — Москва : Издательство </w:t>
      </w:r>
      <w:proofErr w:type="spellStart"/>
      <w:r w:rsidRPr="001379EA">
        <w:rPr>
          <w:bCs/>
          <w:iCs/>
          <w:color w:val="000000"/>
          <w:sz w:val="28"/>
          <w:szCs w:val="28"/>
        </w:rPr>
        <w:t>Юрайт</w:t>
      </w:r>
      <w:proofErr w:type="spellEnd"/>
      <w:r w:rsidRPr="001379EA">
        <w:rPr>
          <w:bCs/>
          <w:iCs/>
          <w:color w:val="000000"/>
          <w:sz w:val="28"/>
          <w:szCs w:val="28"/>
        </w:rPr>
        <w:t xml:space="preserve">, 2024. — 271 с.— URL: </w:t>
      </w:r>
      <w:hyperlink r:id="rId9" w:history="1">
        <w:r w:rsidRPr="001379EA">
          <w:rPr>
            <w:rStyle w:val="ab"/>
            <w:bCs/>
            <w:iCs/>
            <w:sz w:val="28"/>
            <w:szCs w:val="28"/>
          </w:rPr>
          <w:t>https://urait.ru/bcode/537643</w:t>
        </w:r>
      </w:hyperlink>
      <w:r w:rsidRPr="001379EA">
        <w:rPr>
          <w:bCs/>
          <w:iCs/>
          <w:color w:val="000000"/>
          <w:sz w:val="28"/>
          <w:szCs w:val="28"/>
        </w:rPr>
        <w:t xml:space="preserve"> </w:t>
      </w:r>
      <w:r w:rsidR="00647920" w:rsidRPr="00647920">
        <w:rPr>
          <w:bCs/>
          <w:iCs/>
          <w:color w:val="000000"/>
          <w:sz w:val="28"/>
          <w:szCs w:val="28"/>
        </w:rPr>
        <w:t xml:space="preserve">    </w:t>
      </w:r>
      <w:r w:rsidR="002D3D8B" w:rsidRPr="002D3D8B">
        <w:rPr>
          <w:bCs/>
          <w:iCs/>
          <w:color w:val="000000"/>
          <w:sz w:val="28"/>
          <w:szCs w:val="28"/>
        </w:rPr>
        <w:t xml:space="preserve"> </w:t>
      </w:r>
    </w:p>
    <w:p w:rsidR="006C6727" w:rsidRPr="006C6727" w:rsidRDefault="006C6727" w:rsidP="00AE4E9D">
      <w:pPr>
        <w:pStyle w:val="a5"/>
        <w:spacing w:after="0"/>
        <w:jc w:val="both"/>
        <w:rPr>
          <w:color w:val="000000"/>
          <w:sz w:val="28"/>
          <w:szCs w:val="28"/>
        </w:rPr>
      </w:pPr>
    </w:p>
    <w:p w:rsidR="006C6727" w:rsidRPr="00356F32" w:rsidRDefault="006C6727" w:rsidP="00AE4E9D">
      <w:pPr>
        <w:pStyle w:val="1"/>
        <w:ind w:firstLine="709"/>
        <w:jc w:val="left"/>
        <w:rPr>
          <w:b/>
          <w:szCs w:val="28"/>
        </w:rPr>
      </w:pPr>
      <w:r w:rsidRPr="00356F32">
        <w:rPr>
          <w:b/>
          <w:szCs w:val="28"/>
        </w:rPr>
        <w:t>Дополнительная</w:t>
      </w:r>
      <w:r w:rsidRPr="00356F32">
        <w:rPr>
          <w:b/>
          <w:spacing w:val="-4"/>
          <w:szCs w:val="28"/>
        </w:rPr>
        <w:t xml:space="preserve"> </w:t>
      </w:r>
      <w:r w:rsidRPr="00356F32">
        <w:rPr>
          <w:b/>
          <w:szCs w:val="28"/>
        </w:rPr>
        <w:t>литература:</w:t>
      </w:r>
    </w:p>
    <w:p w:rsidR="00B15E20" w:rsidRDefault="00647920" w:rsidP="00AE4E9D">
      <w:pPr>
        <w:pStyle w:val="a5"/>
        <w:spacing w:after="0"/>
        <w:jc w:val="both"/>
        <w:rPr>
          <w:bCs/>
          <w:iCs/>
          <w:color w:val="000000"/>
          <w:sz w:val="28"/>
          <w:szCs w:val="28"/>
        </w:rPr>
      </w:pPr>
      <w:r>
        <w:rPr>
          <w:color w:val="000000"/>
          <w:sz w:val="28"/>
          <w:szCs w:val="28"/>
        </w:rPr>
        <w:t xml:space="preserve">   13</w:t>
      </w:r>
      <w:r w:rsidR="006C6727">
        <w:rPr>
          <w:color w:val="000000"/>
          <w:sz w:val="28"/>
          <w:szCs w:val="28"/>
        </w:rPr>
        <w:t xml:space="preserve">. </w:t>
      </w:r>
      <w:proofErr w:type="spellStart"/>
      <w:r w:rsidR="001379EA" w:rsidRPr="001379EA">
        <w:rPr>
          <w:bCs/>
          <w:iCs/>
          <w:color w:val="000000"/>
          <w:sz w:val="28"/>
          <w:szCs w:val="28"/>
        </w:rPr>
        <w:t>Гетьман</w:t>
      </w:r>
      <w:proofErr w:type="spellEnd"/>
      <w:r w:rsidR="001379EA" w:rsidRPr="001379EA">
        <w:rPr>
          <w:bCs/>
          <w:iCs/>
          <w:color w:val="000000"/>
          <w:sz w:val="28"/>
          <w:szCs w:val="28"/>
        </w:rPr>
        <w:t xml:space="preserve">-Павлова, И. В.  Международное частное </w:t>
      </w:r>
      <w:proofErr w:type="gramStart"/>
      <w:r w:rsidR="001379EA" w:rsidRPr="001379EA">
        <w:rPr>
          <w:bCs/>
          <w:iCs/>
          <w:color w:val="000000"/>
          <w:sz w:val="28"/>
          <w:szCs w:val="28"/>
        </w:rPr>
        <w:t>право :</w:t>
      </w:r>
      <w:proofErr w:type="gramEnd"/>
      <w:r w:rsidR="001379EA" w:rsidRPr="001379EA">
        <w:rPr>
          <w:bCs/>
          <w:iCs/>
          <w:color w:val="000000"/>
          <w:sz w:val="28"/>
          <w:szCs w:val="28"/>
        </w:rPr>
        <w:t xml:space="preserve"> учебник для вузов / И. В. </w:t>
      </w:r>
      <w:proofErr w:type="spellStart"/>
      <w:r w:rsidR="001379EA" w:rsidRPr="001379EA">
        <w:rPr>
          <w:bCs/>
          <w:iCs/>
          <w:color w:val="000000"/>
          <w:sz w:val="28"/>
          <w:szCs w:val="28"/>
        </w:rPr>
        <w:t>Гетьман</w:t>
      </w:r>
      <w:proofErr w:type="spellEnd"/>
      <w:r w:rsidR="001379EA" w:rsidRPr="001379EA">
        <w:rPr>
          <w:bCs/>
          <w:iCs/>
          <w:color w:val="000000"/>
          <w:sz w:val="28"/>
          <w:szCs w:val="28"/>
        </w:rPr>
        <w:t xml:space="preserve">-Павлова. — 6-е изд., </w:t>
      </w:r>
      <w:proofErr w:type="spellStart"/>
      <w:r w:rsidR="001379EA" w:rsidRPr="001379EA">
        <w:rPr>
          <w:bCs/>
          <w:iCs/>
          <w:color w:val="000000"/>
          <w:sz w:val="28"/>
          <w:szCs w:val="28"/>
        </w:rPr>
        <w:t>перераб</w:t>
      </w:r>
      <w:proofErr w:type="spellEnd"/>
      <w:proofErr w:type="gramStart"/>
      <w:r w:rsidR="001379EA" w:rsidRPr="001379EA">
        <w:rPr>
          <w:bCs/>
          <w:iCs/>
          <w:color w:val="000000"/>
          <w:sz w:val="28"/>
          <w:szCs w:val="28"/>
        </w:rPr>
        <w:t>. и</w:t>
      </w:r>
      <w:proofErr w:type="gramEnd"/>
      <w:r w:rsidR="001379EA" w:rsidRPr="001379EA">
        <w:rPr>
          <w:bCs/>
          <w:iCs/>
          <w:color w:val="000000"/>
          <w:sz w:val="28"/>
          <w:szCs w:val="28"/>
        </w:rPr>
        <w:t xml:space="preserve"> доп. — Москва : Издательство </w:t>
      </w:r>
      <w:proofErr w:type="spellStart"/>
      <w:r w:rsidR="001379EA" w:rsidRPr="001379EA">
        <w:rPr>
          <w:bCs/>
          <w:iCs/>
          <w:color w:val="000000"/>
          <w:sz w:val="28"/>
          <w:szCs w:val="28"/>
        </w:rPr>
        <w:t>Юрайт</w:t>
      </w:r>
      <w:proofErr w:type="spellEnd"/>
      <w:r w:rsidR="001379EA" w:rsidRPr="001379EA">
        <w:rPr>
          <w:bCs/>
          <w:iCs/>
          <w:color w:val="000000"/>
          <w:sz w:val="28"/>
          <w:szCs w:val="28"/>
        </w:rPr>
        <w:t xml:space="preserve">, 2024. — 509 с.— URL: </w:t>
      </w:r>
      <w:hyperlink r:id="rId10" w:history="1">
        <w:r w:rsidR="001379EA" w:rsidRPr="001379EA">
          <w:rPr>
            <w:rStyle w:val="ab"/>
            <w:bCs/>
            <w:iCs/>
            <w:sz w:val="28"/>
            <w:szCs w:val="28"/>
          </w:rPr>
          <w:t>https://urait.ru/bcode/556785</w:t>
        </w:r>
      </w:hyperlink>
    </w:p>
    <w:p w:rsidR="001379EA" w:rsidRDefault="001379EA" w:rsidP="00AE4E9D">
      <w:pPr>
        <w:pStyle w:val="a5"/>
        <w:spacing w:after="0"/>
        <w:jc w:val="both"/>
        <w:rPr>
          <w:bCs/>
          <w:iCs/>
          <w:color w:val="000000"/>
          <w:sz w:val="28"/>
          <w:szCs w:val="28"/>
        </w:rPr>
      </w:pPr>
      <w:r>
        <w:rPr>
          <w:bCs/>
          <w:iCs/>
          <w:color w:val="000000"/>
          <w:sz w:val="28"/>
          <w:szCs w:val="28"/>
        </w:rPr>
        <w:lastRenderedPageBreak/>
        <w:t xml:space="preserve">    14. </w:t>
      </w:r>
      <w:r w:rsidRPr="001379EA">
        <w:rPr>
          <w:bCs/>
          <w:iCs/>
          <w:color w:val="000000"/>
          <w:sz w:val="28"/>
          <w:szCs w:val="28"/>
        </w:rPr>
        <w:t xml:space="preserve">Иншакова, А. О.  Международное частное </w:t>
      </w:r>
      <w:proofErr w:type="gramStart"/>
      <w:r w:rsidRPr="001379EA">
        <w:rPr>
          <w:bCs/>
          <w:iCs/>
          <w:color w:val="000000"/>
          <w:sz w:val="28"/>
          <w:szCs w:val="28"/>
        </w:rPr>
        <w:t>право :</w:t>
      </w:r>
      <w:proofErr w:type="gramEnd"/>
      <w:r w:rsidRPr="001379EA">
        <w:rPr>
          <w:bCs/>
          <w:iCs/>
          <w:color w:val="000000"/>
          <w:sz w:val="28"/>
          <w:szCs w:val="28"/>
        </w:rPr>
        <w:t xml:space="preserve"> учебник и практикум для вузов / А. О. Иншакова. — 2-е изд. — </w:t>
      </w:r>
      <w:proofErr w:type="gramStart"/>
      <w:r w:rsidRPr="001379EA">
        <w:rPr>
          <w:bCs/>
          <w:iCs/>
          <w:color w:val="000000"/>
          <w:sz w:val="28"/>
          <w:szCs w:val="28"/>
        </w:rPr>
        <w:t>Москва :</w:t>
      </w:r>
      <w:proofErr w:type="gramEnd"/>
      <w:r w:rsidRPr="001379EA">
        <w:rPr>
          <w:bCs/>
          <w:iCs/>
          <w:color w:val="000000"/>
          <w:sz w:val="28"/>
          <w:szCs w:val="28"/>
        </w:rPr>
        <w:t xml:space="preserve"> Издательство </w:t>
      </w:r>
      <w:proofErr w:type="spellStart"/>
      <w:r w:rsidRPr="001379EA">
        <w:rPr>
          <w:bCs/>
          <w:iCs/>
          <w:color w:val="000000"/>
          <w:sz w:val="28"/>
          <w:szCs w:val="28"/>
        </w:rPr>
        <w:t>Юрайт</w:t>
      </w:r>
      <w:proofErr w:type="spellEnd"/>
      <w:r w:rsidRPr="001379EA">
        <w:rPr>
          <w:bCs/>
          <w:iCs/>
          <w:color w:val="000000"/>
          <w:sz w:val="28"/>
          <w:szCs w:val="28"/>
        </w:rPr>
        <w:t xml:space="preserve">, 2024. — 471 с.— URL: </w:t>
      </w:r>
      <w:hyperlink r:id="rId11" w:history="1">
        <w:r w:rsidRPr="001379EA">
          <w:rPr>
            <w:rStyle w:val="ab"/>
            <w:bCs/>
            <w:iCs/>
            <w:sz w:val="28"/>
            <w:szCs w:val="28"/>
          </w:rPr>
          <w:t>https://urait.ru/bcode/537811</w:t>
        </w:r>
      </w:hyperlink>
    </w:p>
    <w:p w:rsidR="00AE4E9D" w:rsidRDefault="002D3D8B" w:rsidP="008074B1">
      <w:pPr>
        <w:pStyle w:val="a5"/>
        <w:spacing w:after="0"/>
        <w:jc w:val="both"/>
        <w:rPr>
          <w:bCs/>
          <w:color w:val="000000"/>
          <w:sz w:val="28"/>
          <w:szCs w:val="28"/>
        </w:rPr>
      </w:pPr>
      <w:r>
        <w:rPr>
          <w:bCs/>
          <w:color w:val="000000"/>
          <w:sz w:val="28"/>
          <w:szCs w:val="28"/>
        </w:rPr>
        <w:t xml:space="preserve">   </w:t>
      </w:r>
    </w:p>
    <w:p w:rsidR="00667F42" w:rsidRPr="003D3F16" w:rsidRDefault="00AE4E9D" w:rsidP="00356F32">
      <w:pPr>
        <w:pStyle w:val="a5"/>
        <w:ind w:firstLine="709"/>
        <w:jc w:val="both"/>
        <w:rPr>
          <w:color w:val="000000"/>
          <w:sz w:val="28"/>
          <w:szCs w:val="28"/>
        </w:rPr>
      </w:pPr>
      <w:r>
        <w:rPr>
          <w:b/>
          <w:sz w:val="28"/>
          <w:szCs w:val="28"/>
        </w:rPr>
        <w:t xml:space="preserve"> </w:t>
      </w:r>
      <w:r w:rsidR="00667F42" w:rsidRPr="003D3F16">
        <w:rPr>
          <w:b/>
          <w:sz w:val="28"/>
          <w:szCs w:val="28"/>
        </w:rPr>
        <w:t>9. Перечень</w:t>
      </w:r>
      <w:r w:rsidR="00667F42" w:rsidRPr="003D3F16">
        <w:rPr>
          <w:b/>
          <w:spacing w:val="110"/>
          <w:sz w:val="28"/>
          <w:szCs w:val="28"/>
        </w:rPr>
        <w:t xml:space="preserve"> </w:t>
      </w:r>
      <w:r w:rsidR="00667F42" w:rsidRPr="003D3F16">
        <w:rPr>
          <w:b/>
          <w:sz w:val="28"/>
          <w:szCs w:val="28"/>
        </w:rPr>
        <w:t>ресурсов</w:t>
      </w:r>
      <w:r w:rsidR="00667F42" w:rsidRPr="003D3F16">
        <w:rPr>
          <w:b/>
          <w:spacing w:val="110"/>
          <w:sz w:val="28"/>
          <w:szCs w:val="28"/>
        </w:rPr>
        <w:t xml:space="preserve"> </w:t>
      </w:r>
      <w:r w:rsidR="00667F42" w:rsidRPr="003D3F16">
        <w:rPr>
          <w:b/>
          <w:sz w:val="28"/>
          <w:szCs w:val="28"/>
        </w:rPr>
        <w:t>информационно-телекоммуникационной</w:t>
      </w:r>
      <w:r w:rsidR="00667F42" w:rsidRPr="003D3F16">
        <w:rPr>
          <w:b/>
          <w:spacing w:val="111"/>
          <w:sz w:val="28"/>
          <w:szCs w:val="28"/>
        </w:rPr>
        <w:t xml:space="preserve"> </w:t>
      </w:r>
      <w:r w:rsidR="00667F42" w:rsidRPr="003D3F16">
        <w:rPr>
          <w:b/>
          <w:sz w:val="28"/>
          <w:szCs w:val="28"/>
        </w:rPr>
        <w:t>сети «Интернет»,</w:t>
      </w:r>
      <w:r w:rsidR="00667F42" w:rsidRPr="003D3F16">
        <w:rPr>
          <w:b/>
          <w:spacing w:val="-5"/>
          <w:sz w:val="28"/>
          <w:szCs w:val="28"/>
        </w:rPr>
        <w:t xml:space="preserve"> </w:t>
      </w:r>
      <w:r w:rsidR="00667F42" w:rsidRPr="003D3F16">
        <w:rPr>
          <w:b/>
          <w:sz w:val="28"/>
          <w:szCs w:val="28"/>
        </w:rPr>
        <w:t>необходимых</w:t>
      </w:r>
      <w:r w:rsidR="00667F42" w:rsidRPr="003D3F16">
        <w:rPr>
          <w:b/>
          <w:spacing w:val="-2"/>
          <w:sz w:val="28"/>
          <w:szCs w:val="28"/>
        </w:rPr>
        <w:t xml:space="preserve"> </w:t>
      </w:r>
      <w:r w:rsidR="00667F42" w:rsidRPr="003D3F16">
        <w:rPr>
          <w:b/>
          <w:sz w:val="28"/>
          <w:szCs w:val="28"/>
        </w:rPr>
        <w:t>для</w:t>
      </w:r>
      <w:r w:rsidR="00667F42" w:rsidRPr="003D3F16">
        <w:rPr>
          <w:b/>
          <w:spacing w:val="-5"/>
          <w:sz w:val="28"/>
          <w:szCs w:val="28"/>
        </w:rPr>
        <w:t xml:space="preserve"> </w:t>
      </w:r>
      <w:r w:rsidR="00667F42" w:rsidRPr="003D3F16">
        <w:rPr>
          <w:b/>
          <w:sz w:val="28"/>
          <w:szCs w:val="28"/>
        </w:rPr>
        <w:t>освоения</w:t>
      </w:r>
      <w:r w:rsidR="00667F42" w:rsidRPr="003D3F16">
        <w:rPr>
          <w:b/>
          <w:spacing w:val="-5"/>
          <w:sz w:val="28"/>
          <w:szCs w:val="28"/>
        </w:rPr>
        <w:t xml:space="preserve"> </w:t>
      </w:r>
      <w:r w:rsidR="00667F42" w:rsidRPr="003D3F16">
        <w:rPr>
          <w:b/>
          <w:sz w:val="28"/>
          <w:szCs w:val="28"/>
        </w:rPr>
        <w:t>дисциплины</w:t>
      </w:r>
    </w:p>
    <w:p w:rsidR="00AE4E9D" w:rsidRPr="009A08DC" w:rsidRDefault="00AE4E9D" w:rsidP="00AE4E9D">
      <w:pPr>
        <w:pStyle w:val="a9"/>
        <w:numPr>
          <w:ilvl w:val="0"/>
          <w:numId w:val="12"/>
        </w:numPr>
        <w:rPr>
          <w:color w:val="000000"/>
          <w:sz w:val="28"/>
          <w:szCs w:val="28"/>
        </w:rPr>
      </w:pPr>
      <w:bookmarkStart w:id="2" w:name="_bookmark14"/>
      <w:bookmarkEnd w:id="2"/>
      <w:r w:rsidRPr="009A08DC">
        <w:rPr>
          <w:color w:val="000000"/>
          <w:sz w:val="28"/>
          <w:szCs w:val="28"/>
        </w:rPr>
        <w:t>Электронная библиотека Финансового университета (ЭБ) http://elib.fa.ru/</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BOOK.RU http://www.book.ru</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«Университетская библиотека ОНЛАЙН» http://biblioclub.ru/</w:t>
      </w:r>
    </w:p>
    <w:p w:rsidR="00AE4E9D" w:rsidRPr="009A08DC" w:rsidRDefault="00AE4E9D" w:rsidP="00AE4E9D">
      <w:pPr>
        <w:pStyle w:val="a9"/>
        <w:numPr>
          <w:ilvl w:val="0"/>
          <w:numId w:val="12"/>
        </w:numPr>
        <w:rPr>
          <w:color w:val="000000"/>
          <w:sz w:val="28"/>
          <w:szCs w:val="28"/>
        </w:rPr>
      </w:pPr>
      <w:r w:rsidRPr="009A08DC">
        <w:rPr>
          <w:color w:val="000000"/>
          <w:sz w:val="28"/>
          <w:szCs w:val="28"/>
        </w:rPr>
        <w:t xml:space="preserve">Электронно-библиотечная система </w:t>
      </w:r>
      <w:proofErr w:type="spellStart"/>
      <w:r w:rsidRPr="009A08DC">
        <w:rPr>
          <w:color w:val="000000"/>
          <w:sz w:val="28"/>
          <w:szCs w:val="28"/>
        </w:rPr>
        <w:t>Znanium</w:t>
      </w:r>
      <w:proofErr w:type="spellEnd"/>
      <w:r w:rsidRPr="009A08DC">
        <w:rPr>
          <w:color w:val="000000"/>
          <w:sz w:val="28"/>
          <w:szCs w:val="28"/>
        </w:rPr>
        <w:t xml:space="preserve"> http://www.znanium.com</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издательства «ЮРАЙТ» https://urait.ru/</w:t>
      </w:r>
    </w:p>
    <w:p w:rsidR="00AE4E9D" w:rsidRPr="009A08DC" w:rsidRDefault="00AE4E9D" w:rsidP="00AE4E9D">
      <w:pPr>
        <w:pStyle w:val="a9"/>
        <w:numPr>
          <w:ilvl w:val="0"/>
          <w:numId w:val="12"/>
        </w:numPr>
        <w:rPr>
          <w:color w:val="000000"/>
          <w:sz w:val="28"/>
          <w:szCs w:val="28"/>
        </w:rPr>
      </w:pPr>
      <w:r w:rsidRPr="009A08DC">
        <w:rPr>
          <w:color w:val="000000"/>
          <w:sz w:val="28"/>
          <w:szCs w:val="28"/>
        </w:rPr>
        <w:t>Электронно-библиотечная система издательства Проспект http://ebs.prospekt.org/books</w:t>
      </w:r>
    </w:p>
    <w:p w:rsidR="00667F42" w:rsidRPr="00AE4E9D" w:rsidRDefault="00AE4E9D" w:rsidP="00AE4E9D">
      <w:pPr>
        <w:pStyle w:val="a9"/>
        <w:numPr>
          <w:ilvl w:val="0"/>
          <w:numId w:val="12"/>
        </w:numPr>
        <w:rPr>
          <w:color w:val="000000"/>
          <w:sz w:val="28"/>
          <w:szCs w:val="28"/>
        </w:rPr>
      </w:pPr>
      <w:r w:rsidRPr="009A08DC">
        <w:rPr>
          <w:color w:val="000000"/>
          <w:sz w:val="28"/>
          <w:szCs w:val="28"/>
        </w:rPr>
        <w:t xml:space="preserve">Деловая онлайн-библиотека </w:t>
      </w:r>
      <w:proofErr w:type="spellStart"/>
      <w:r w:rsidRPr="009A08DC">
        <w:rPr>
          <w:color w:val="000000"/>
          <w:sz w:val="28"/>
          <w:szCs w:val="28"/>
        </w:rPr>
        <w:t>Alpina</w:t>
      </w:r>
      <w:proofErr w:type="spellEnd"/>
      <w:r w:rsidRPr="009A08DC">
        <w:rPr>
          <w:color w:val="000000"/>
          <w:sz w:val="28"/>
          <w:szCs w:val="28"/>
        </w:rPr>
        <w:t xml:space="preserve"> </w:t>
      </w:r>
      <w:proofErr w:type="spellStart"/>
      <w:r w:rsidRPr="009A08DC">
        <w:rPr>
          <w:color w:val="000000"/>
          <w:sz w:val="28"/>
          <w:szCs w:val="28"/>
        </w:rPr>
        <w:t>Digital</w:t>
      </w:r>
      <w:proofErr w:type="spellEnd"/>
      <w:r w:rsidRPr="009A08DC">
        <w:rPr>
          <w:color w:val="000000"/>
          <w:sz w:val="28"/>
          <w:szCs w:val="28"/>
        </w:rPr>
        <w:t xml:space="preserve"> </w:t>
      </w:r>
      <w:hyperlink r:id="rId12" w:history="1">
        <w:r w:rsidRPr="009A08DC">
          <w:rPr>
            <w:rStyle w:val="ab"/>
            <w:sz w:val="28"/>
            <w:szCs w:val="28"/>
          </w:rPr>
          <w:t>https://finunivers.alpinadigital.ru/</w:t>
        </w:r>
      </w:hyperlink>
    </w:p>
    <w:p w:rsidR="006C6727" w:rsidRDefault="006C6727" w:rsidP="006C6727">
      <w:pPr>
        <w:tabs>
          <w:tab w:val="left" w:pos="374"/>
        </w:tabs>
        <w:ind w:right="-87" w:firstLine="709"/>
        <w:jc w:val="both"/>
        <w:rPr>
          <w:b/>
          <w:sz w:val="28"/>
          <w:szCs w:val="28"/>
        </w:rPr>
      </w:pPr>
    </w:p>
    <w:p w:rsidR="006C6727" w:rsidRDefault="006C6727" w:rsidP="006C6727">
      <w:pPr>
        <w:tabs>
          <w:tab w:val="left" w:pos="374"/>
        </w:tabs>
        <w:spacing w:line="312" w:lineRule="exact"/>
        <w:ind w:right="-87" w:firstLine="567"/>
        <w:rPr>
          <w:b/>
          <w:sz w:val="28"/>
          <w:szCs w:val="28"/>
        </w:rPr>
      </w:pPr>
      <w:r w:rsidRPr="0031390D">
        <w:rPr>
          <w:b/>
          <w:sz w:val="28"/>
          <w:szCs w:val="28"/>
        </w:rPr>
        <w:t>10. 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6C6727" w:rsidRPr="00C16816"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jc w:val="center"/>
              <w:rPr>
                <w:b/>
                <w:bCs/>
                <w:lang w:eastAsia="en-US" w:bidi="en-US"/>
              </w:rPr>
            </w:pPr>
            <w:r w:rsidRPr="00C16816">
              <w:rPr>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jc w:val="center"/>
              <w:rPr>
                <w:b/>
                <w:bCs/>
                <w:lang w:val="en-US" w:eastAsia="en-US" w:bidi="en-US"/>
              </w:rPr>
            </w:pPr>
            <w:proofErr w:type="spellStart"/>
            <w:r w:rsidRPr="00C16816">
              <w:rPr>
                <w:b/>
                <w:bCs/>
                <w:lang w:val="en-US" w:eastAsia="en-US" w:bidi="en-US"/>
              </w:rPr>
              <w:t>Год</w:t>
            </w:r>
            <w:proofErr w:type="spellEnd"/>
            <w:r w:rsidRPr="00C16816">
              <w:rPr>
                <w:b/>
                <w:bCs/>
                <w:lang w:val="en-US" w:eastAsia="en-US" w:bidi="en-US"/>
              </w:rPr>
              <w:t xml:space="preserve"> </w:t>
            </w:r>
          </w:p>
          <w:p w:rsidR="006C6727" w:rsidRPr="00C16816" w:rsidRDefault="006C6727" w:rsidP="00F5620C">
            <w:pPr>
              <w:spacing w:line="256" w:lineRule="auto"/>
              <w:ind w:left="-57" w:right="-57"/>
              <w:jc w:val="center"/>
              <w:rPr>
                <w:b/>
                <w:bCs/>
                <w:lang w:val="en-US" w:eastAsia="en-US" w:bidi="en-US"/>
              </w:rPr>
            </w:pPr>
            <w:proofErr w:type="spellStart"/>
            <w:r w:rsidRPr="00C16816">
              <w:rPr>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jc w:val="center"/>
              <w:rPr>
                <w:b/>
                <w:bCs/>
                <w:lang w:eastAsia="en-US" w:bidi="en-US"/>
              </w:rPr>
            </w:pPr>
            <w:r w:rsidRPr="00C16816">
              <w:rPr>
                <w:b/>
                <w:bCs/>
                <w:lang w:eastAsia="en-US" w:bidi="en-US"/>
              </w:rPr>
              <w:t>Местонахождение материала (ссылка на ИОП, информационный стенд кафедры/филиала, др.)</w:t>
            </w:r>
          </w:p>
        </w:tc>
      </w:tr>
      <w:tr w:rsidR="006C6727" w:rsidRPr="001379EA" w:rsidTr="00F5620C">
        <w:trPr>
          <w:trHeight w:val="277"/>
        </w:trPr>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val="en-US" w:eastAsia="en-US" w:bidi="en-US"/>
              </w:rPr>
            </w:pPr>
            <w:proofErr w:type="spellStart"/>
            <w:r w:rsidRPr="00C16816">
              <w:rPr>
                <w:bCs/>
                <w:lang w:val="en-US" w:eastAsia="en-US" w:bidi="en-US"/>
              </w:rPr>
              <w:t>Методические</w:t>
            </w:r>
            <w:proofErr w:type="spellEnd"/>
            <w:r w:rsidRPr="00C16816">
              <w:rPr>
                <w:bCs/>
                <w:lang w:val="en-US" w:eastAsia="en-US" w:bidi="en-US"/>
              </w:rPr>
              <w:t xml:space="preserve"> </w:t>
            </w:r>
            <w:proofErr w:type="spellStart"/>
            <w:r w:rsidRPr="00C16816">
              <w:rPr>
                <w:bCs/>
                <w:lang w:val="en-US" w:eastAsia="en-US" w:bidi="en-US"/>
              </w:rPr>
              <w:t>указания</w:t>
            </w:r>
            <w:proofErr w:type="spellEnd"/>
            <w:r w:rsidRPr="00C16816">
              <w:rPr>
                <w:bCs/>
                <w:lang w:val="en-US" w:eastAsia="en-US" w:bidi="en-US"/>
              </w:rPr>
              <w:t xml:space="preserve"> к </w:t>
            </w:r>
            <w:proofErr w:type="spellStart"/>
            <w:r w:rsidRPr="00C16816">
              <w:rPr>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B6283B" w:rsidP="00F5620C">
            <w:pPr>
              <w:spacing w:line="256" w:lineRule="auto"/>
              <w:ind w:left="-57" w:right="-57"/>
              <w:jc w:val="center"/>
              <w:rPr>
                <w:rFonts w:eastAsia="Calibri"/>
                <w:b/>
                <w:color w:val="000000" w:themeColor="text1"/>
                <w:spacing w:val="10"/>
                <w:lang w:val="en-US" w:eastAsia="en-US" w:bidi="en-US"/>
              </w:rPr>
            </w:pPr>
            <w:hyperlink r:id="rId13" w:tgtFrame="_blank" w:history="1">
              <w:r w:rsidR="006C6727" w:rsidRPr="00DD39B3">
                <w:rPr>
                  <w:color w:val="000000" w:themeColor="text1"/>
                  <w:shd w:val="clear" w:color="auto" w:fill="FFFFFF"/>
                  <w:lang w:val="en-US" w:eastAsia="en-US" w:bidi="en-US"/>
                </w:rPr>
                <w:t>http://www.fa.ru/fil/ufa/about/ums/Pages/info.aspx</w:t>
              </w:r>
            </w:hyperlink>
          </w:p>
        </w:tc>
      </w:tr>
      <w:tr w:rsidR="006C6727" w:rsidRPr="001379EA"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bidi="en-US"/>
              </w:rPr>
            </w:pPr>
            <w:r w:rsidRPr="00C16816">
              <w:rPr>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B6283B" w:rsidP="00F5620C">
            <w:pPr>
              <w:spacing w:line="256" w:lineRule="auto"/>
              <w:ind w:left="-57" w:right="-57"/>
              <w:jc w:val="center"/>
              <w:rPr>
                <w:rFonts w:eastAsia="Calibri"/>
                <w:color w:val="000000" w:themeColor="text1"/>
                <w:spacing w:val="10"/>
                <w:lang w:val="en-US" w:eastAsia="en-US" w:bidi="en-US"/>
              </w:rPr>
            </w:pPr>
            <w:hyperlink r:id="rId14" w:tgtFrame="_blank" w:history="1">
              <w:r w:rsidR="006C6727" w:rsidRPr="00DD39B3">
                <w:rPr>
                  <w:color w:val="000000" w:themeColor="text1"/>
                  <w:shd w:val="clear" w:color="auto" w:fill="FFFFFF"/>
                  <w:lang w:val="en-US" w:eastAsia="en-US" w:bidi="en-US"/>
                </w:rPr>
                <w:t>http://www.fa.ru/fil/ufa/about/ums/Pages/info.aspx</w:t>
              </w:r>
            </w:hyperlink>
          </w:p>
        </w:tc>
      </w:tr>
      <w:tr w:rsidR="006C6727" w:rsidRPr="001379EA"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bidi="en-US"/>
              </w:rPr>
            </w:pPr>
            <w:r w:rsidRPr="00C16816">
              <w:rPr>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B6283B" w:rsidP="00F5620C">
            <w:pPr>
              <w:spacing w:line="256" w:lineRule="auto"/>
              <w:ind w:left="-57" w:right="-57"/>
              <w:jc w:val="center"/>
              <w:rPr>
                <w:color w:val="000000" w:themeColor="text1"/>
                <w:lang w:val="en-US" w:eastAsia="en-US" w:bidi="en-US"/>
              </w:rPr>
            </w:pPr>
            <w:hyperlink r:id="rId15" w:tgtFrame="_blank" w:history="1">
              <w:r w:rsidR="006C6727" w:rsidRPr="00DD39B3">
                <w:rPr>
                  <w:color w:val="000000" w:themeColor="text1"/>
                  <w:shd w:val="clear" w:color="auto" w:fill="FFFFFF"/>
                  <w:lang w:val="en-US" w:eastAsia="en-US" w:bidi="en-US"/>
                </w:rPr>
                <w:t>http://www.fa.ru/fil/ufa/about/ums/Pages/info.aspx</w:t>
              </w:r>
            </w:hyperlink>
          </w:p>
        </w:tc>
      </w:tr>
      <w:tr w:rsidR="006C6727" w:rsidRPr="001379EA" w:rsidTr="00F5620C">
        <w:tc>
          <w:tcPr>
            <w:tcW w:w="3946" w:type="dxa"/>
            <w:tcBorders>
              <w:top w:val="single" w:sz="4" w:space="0" w:color="auto"/>
              <w:left w:val="single" w:sz="4" w:space="0" w:color="auto"/>
              <w:bottom w:val="single" w:sz="4" w:space="0" w:color="auto"/>
              <w:right w:val="single" w:sz="4" w:space="0" w:color="auto"/>
            </w:tcBorders>
            <w:hideMark/>
          </w:tcPr>
          <w:p w:rsidR="006C6727" w:rsidRPr="00C16816" w:rsidRDefault="006C6727" w:rsidP="00F5620C">
            <w:pPr>
              <w:spacing w:line="256" w:lineRule="auto"/>
              <w:ind w:left="-57" w:right="-57"/>
              <w:rPr>
                <w:bCs/>
                <w:lang w:eastAsia="en-US" w:bidi="en-US"/>
              </w:rPr>
            </w:pPr>
            <w:r w:rsidRPr="00C16816">
              <w:rPr>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6727" w:rsidRPr="00C16816" w:rsidRDefault="006C6727" w:rsidP="00F5620C">
            <w:pPr>
              <w:spacing w:line="256" w:lineRule="auto"/>
              <w:ind w:left="-57" w:right="-57"/>
              <w:jc w:val="center"/>
              <w:rPr>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6C6727" w:rsidRPr="00DD39B3" w:rsidRDefault="00B6283B" w:rsidP="00F5620C">
            <w:pPr>
              <w:spacing w:line="256" w:lineRule="auto"/>
              <w:ind w:left="-57" w:right="-57"/>
              <w:jc w:val="center"/>
              <w:rPr>
                <w:color w:val="000000" w:themeColor="text1"/>
                <w:lang w:val="en-US" w:eastAsia="en-US" w:bidi="en-US"/>
              </w:rPr>
            </w:pPr>
            <w:hyperlink r:id="rId16" w:tgtFrame="_blank" w:history="1">
              <w:r w:rsidR="006C6727" w:rsidRPr="00DD39B3">
                <w:rPr>
                  <w:color w:val="000000" w:themeColor="text1"/>
                  <w:shd w:val="clear" w:color="auto" w:fill="FFFFFF"/>
                  <w:lang w:val="en-US" w:eastAsia="en-US" w:bidi="en-US"/>
                </w:rPr>
                <w:t>http://www.fa.ru/fil/ufa/about/ums/Pages/info.aspx</w:t>
              </w:r>
            </w:hyperlink>
          </w:p>
        </w:tc>
      </w:tr>
    </w:tbl>
    <w:p w:rsidR="006C6727" w:rsidRPr="00890C94" w:rsidRDefault="006C6727" w:rsidP="006C6727">
      <w:pPr>
        <w:tabs>
          <w:tab w:val="left" w:pos="374"/>
        </w:tabs>
        <w:spacing w:line="312" w:lineRule="exact"/>
        <w:ind w:right="-87" w:firstLine="567"/>
        <w:rPr>
          <w:b/>
          <w:sz w:val="28"/>
          <w:szCs w:val="28"/>
          <w:lang w:val="en-US"/>
        </w:rPr>
      </w:pPr>
    </w:p>
    <w:p w:rsidR="006C6727" w:rsidRPr="00DD39B3" w:rsidRDefault="006C6727" w:rsidP="006C6727">
      <w:pPr>
        <w:numPr>
          <w:ilvl w:val="0"/>
          <w:numId w:val="1"/>
        </w:numPr>
        <w:tabs>
          <w:tab w:val="left" w:pos="418"/>
          <w:tab w:val="left" w:pos="851"/>
        </w:tabs>
        <w:autoSpaceDE w:val="0"/>
        <w:autoSpaceDN w:val="0"/>
        <w:adjustRightInd w:val="0"/>
        <w:spacing w:before="5" w:line="276" w:lineRule="auto"/>
        <w:ind w:right="54" w:firstLine="567"/>
        <w:jc w:val="both"/>
        <w:rPr>
          <w:b/>
          <w:color w:val="000000" w:themeColor="text1"/>
          <w:sz w:val="28"/>
          <w:szCs w:val="28"/>
        </w:rPr>
      </w:pPr>
      <w:r w:rsidRPr="00DD39B3">
        <w:rPr>
          <w:b/>
          <w:color w:val="000000" w:themeColor="text1"/>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rsidR="006C6727" w:rsidRPr="00DD39B3" w:rsidRDefault="006C6727" w:rsidP="006C6727">
      <w:pPr>
        <w:tabs>
          <w:tab w:val="left" w:pos="418"/>
          <w:tab w:val="left" w:pos="851"/>
        </w:tabs>
        <w:spacing w:before="5"/>
        <w:ind w:right="54" w:firstLine="567"/>
        <w:jc w:val="both"/>
        <w:rPr>
          <w:b/>
          <w:color w:val="000000" w:themeColor="text1"/>
          <w:sz w:val="28"/>
          <w:szCs w:val="28"/>
        </w:rPr>
      </w:pPr>
      <w:r w:rsidRPr="00DD39B3">
        <w:rPr>
          <w:b/>
          <w:color w:val="000000" w:themeColor="text1"/>
          <w:sz w:val="28"/>
          <w:szCs w:val="28"/>
        </w:rPr>
        <w:t>11.1. Комплект лицензионного программного обеспечения:</w:t>
      </w:r>
    </w:p>
    <w:p w:rsidR="006C6727" w:rsidRPr="002D3D8B" w:rsidRDefault="006C6727" w:rsidP="006C6727">
      <w:pPr>
        <w:pStyle w:val="xmsolistparagraph"/>
        <w:shd w:val="clear" w:color="auto" w:fill="FFFFFF"/>
        <w:tabs>
          <w:tab w:val="left" w:pos="851"/>
        </w:tabs>
        <w:spacing w:before="0" w:beforeAutospacing="0" w:after="0" w:afterAutospacing="0" w:line="276" w:lineRule="auto"/>
        <w:ind w:right="54" w:firstLine="567"/>
        <w:rPr>
          <w:bCs/>
          <w:color w:val="000000" w:themeColor="text1"/>
          <w:sz w:val="28"/>
          <w:szCs w:val="28"/>
        </w:rPr>
      </w:pPr>
      <w:r w:rsidRPr="002D3D8B">
        <w:rPr>
          <w:bCs/>
          <w:color w:val="000000" w:themeColor="text1"/>
          <w:sz w:val="28"/>
          <w:szCs w:val="28"/>
        </w:rPr>
        <w:t xml:space="preserve">1. </w:t>
      </w:r>
      <w:r w:rsidRPr="00DD39B3">
        <w:rPr>
          <w:bCs/>
          <w:color w:val="000000" w:themeColor="text1"/>
          <w:sz w:val="28"/>
          <w:szCs w:val="28"/>
          <w:lang w:val="en-US"/>
        </w:rPr>
        <w:t>Astra</w:t>
      </w:r>
      <w:r w:rsidRPr="002D3D8B">
        <w:rPr>
          <w:bCs/>
          <w:color w:val="000000" w:themeColor="text1"/>
          <w:sz w:val="28"/>
          <w:szCs w:val="28"/>
        </w:rPr>
        <w:t xml:space="preserve"> </w:t>
      </w:r>
      <w:r w:rsidRPr="00DD39B3">
        <w:rPr>
          <w:bCs/>
          <w:color w:val="000000" w:themeColor="text1"/>
          <w:sz w:val="28"/>
          <w:szCs w:val="28"/>
          <w:lang w:val="en-US"/>
        </w:rPr>
        <w:t>Linux</w:t>
      </w:r>
      <w:r w:rsidRPr="002D3D8B">
        <w:rPr>
          <w:bCs/>
          <w:color w:val="000000" w:themeColor="text1"/>
          <w:sz w:val="28"/>
          <w:szCs w:val="28"/>
        </w:rPr>
        <w:t>.</w:t>
      </w:r>
    </w:p>
    <w:p w:rsidR="006C6727" w:rsidRPr="002D3D8B" w:rsidRDefault="006C6727" w:rsidP="006C6727">
      <w:pPr>
        <w:rPr>
          <w:rFonts w:ascii="Times New Roman CYR" w:hAnsi="Times New Roman CYR" w:cs="Times New Roman CYR"/>
          <w:color w:val="000000" w:themeColor="text1"/>
          <w:sz w:val="28"/>
          <w:szCs w:val="28"/>
        </w:rPr>
      </w:pPr>
      <w:r w:rsidRPr="002D3D8B">
        <w:rPr>
          <w:color w:val="000000" w:themeColor="text1"/>
          <w:sz w:val="28"/>
          <w:szCs w:val="28"/>
        </w:rPr>
        <w:t xml:space="preserve">    2</w:t>
      </w:r>
      <w:r w:rsidRPr="002D3D8B">
        <w:rPr>
          <w:color w:val="000000" w:themeColor="text1"/>
        </w:rPr>
        <w:t>.</w:t>
      </w:r>
      <w:r w:rsidRPr="002D3D8B">
        <w:rPr>
          <w:rFonts w:ascii="Helvetica" w:hAnsi="Helvetica" w:cs="Helvetica"/>
          <w:color w:val="000000" w:themeColor="text1"/>
        </w:rPr>
        <w:t xml:space="preserve"> </w:t>
      </w:r>
      <w:r w:rsidRPr="00DD39B3">
        <w:rPr>
          <w:color w:val="000000" w:themeColor="text1"/>
          <w:sz w:val="28"/>
          <w:szCs w:val="28"/>
        </w:rPr>
        <w:t>Антивирус</w:t>
      </w:r>
      <w:r w:rsidRPr="002D3D8B">
        <w:rPr>
          <w:color w:val="000000" w:themeColor="text1"/>
          <w:sz w:val="28"/>
          <w:szCs w:val="28"/>
        </w:rPr>
        <w:t xml:space="preserve"> </w:t>
      </w:r>
      <w:r w:rsidRPr="0025796B">
        <w:rPr>
          <w:rFonts w:ascii="Times New Roman CYR" w:hAnsi="Times New Roman CYR" w:cs="Times New Roman CYR"/>
          <w:color w:val="000000" w:themeColor="text1"/>
          <w:sz w:val="28"/>
          <w:szCs w:val="28"/>
          <w:lang w:val="en-US"/>
        </w:rPr>
        <w:t>Kaspersky</w:t>
      </w:r>
      <w:r w:rsidRPr="002D3D8B">
        <w:rPr>
          <w:rFonts w:ascii="Times New Roman CYR" w:hAnsi="Times New Roman CYR" w:cs="Times New Roman CYR"/>
          <w:color w:val="000000" w:themeColor="text1"/>
          <w:sz w:val="28"/>
          <w:szCs w:val="28"/>
        </w:rPr>
        <w:t xml:space="preserve"> </w:t>
      </w:r>
      <w:r w:rsidRPr="0025796B">
        <w:rPr>
          <w:rFonts w:ascii="Times New Roman CYR" w:hAnsi="Times New Roman CYR" w:cs="Times New Roman CYR"/>
          <w:color w:val="000000" w:themeColor="text1"/>
          <w:sz w:val="28"/>
          <w:szCs w:val="28"/>
          <w:lang w:val="en-US"/>
        </w:rPr>
        <w:t>Endpoint</w:t>
      </w:r>
      <w:r w:rsidRPr="002D3D8B">
        <w:rPr>
          <w:rFonts w:ascii="Times New Roman CYR" w:hAnsi="Times New Roman CYR" w:cs="Times New Roman CYR"/>
          <w:color w:val="000000" w:themeColor="text1"/>
          <w:sz w:val="28"/>
          <w:szCs w:val="28"/>
        </w:rPr>
        <w:t xml:space="preserve"> </w:t>
      </w:r>
      <w:r w:rsidRPr="0025796B">
        <w:rPr>
          <w:rFonts w:ascii="Times New Roman CYR" w:hAnsi="Times New Roman CYR" w:cs="Times New Roman CYR"/>
          <w:color w:val="000000" w:themeColor="text1"/>
          <w:sz w:val="28"/>
          <w:szCs w:val="28"/>
          <w:lang w:val="en-US"/>
        </w:rPr>
        <w:t>Security</w:t>
      </w:r>
    </w:p>
    <w:p w:rsidR="006C6727" w:rsidRPr="00DD39B3" w:rsidRDefault="006C6727" w:rsidP="006C6727">
      <w:pPr>
        <w:tabs>
          <w:tab w:val="left" w:pos="418"/>
          <w:tab w:val="left" w:pos="851"/>
        </w:tabs>
        <w:spacing w:before="5" w:line="276" w:lineRule="auto"/>
        <w:ind w:right="54" w:firstLine="567"/>
        <w:jc w:val="both"/>
        <w:rPr>
          <w:b/>
          <w:color w:val="000000" w:themeColor="text1"/>
          <w:sz w:val="28"/>
          <w:szCs w:val="28"/>
        </w:rPr>
      </w:pPr>
      <w:r w:rsidRPr="00DD39B3">
        <w:rPr>
          <w:b/>
          <w:color w:val="000000" w:themeColor="text1"/>
          <w:sz w:val="28"/>
          <w:szCs w:val="28"/>
        </w:rPr>
        <w:t>11.2. Современные профессиональные базы данных и информационные справочные системы</w:t>
      </w:r>
    </w:p>
    <w:p w:rsidR="006C6727" w:rsidRPr="00DD39B3" w:rsidRDefault="006C6727" w:rsidP="006C6727">
      <w:pPr>
        <w:pStyle w:val="xmsolistparagraph"/>
        <w:shd w:val="clear" w:color="auto" w:fill="FFFFFF"/>
        <w:tabs>
          <w:tab w:val="left" w:pos="851"/>
        </w:tabs>
        <w:spacing w:before="0" w:beforeAutospacing="0" w:after="0" w:afterAutospacing="0"/>
        <w:ind w:right="54" w:firstLine="567"/>
        <w:jc w:val="both"/>
        <w:rPr>
          <w:bCs/>
          <w:color w:val="000000" w:themeColor="text1"/>
          <w:sz w:val="28"/>
          <w:szCs w:val="28"/>
        </w:rPr>
      </w:pPr>
      <w:r w:rsidRPr="00DD39B3">
        <w:rPr>
          <w:bCs/>
          <w:color w:val="000000" w:themeColor="text1"/>
          <w:sz w:val="28"/>
          <w:szCs w:val="28"/>
        </w:rPr>
        <w:lastRenderedPageBreak/>
        <w:t>Электронное периодическое издание Справочная Правовая Система Консультант Бюджетные организации: версия Проф.</w:t>
      </w:r>
    </w:p>
    <w:p w:rsidR="006C6727" w:rsidRPr="00DD39B3" w:rsidRDefault="006C6727" w:rsidP="006C6727">
      <w:pPr>
        <w:pStyle w:val="a7"/>
        <w:numPr>
          <w:ilvl w:val="1"/>
          <w:numId w:val="2"/>
        </w:numPr>
        <w:tabs>
          <w:tab w:val="left" w:pos="418"/>
          <w:tab w:val="left" w:pos="1134"/>
        </w:tabs>
        <w:autoSpaceDE/>
        <w:autoSpaceDN/>
        <w:spacing w:before="5" w:after="160" w:line="307" w:lineRule="exact"/>
        <w:ind w:left="0" w:right="54" w:firstLine="567"/>
        <w:jc w:val="both"/>
        <w:rPr>
          <w:b/>
          <w:color w:val="000000" w:themeColor="text1"/>
          <w:sz w:val="28"/>
          <w:szCs w:val="28"/>
        </w:rPr>
      </w:pPr>
      <w:r w:rsidRPr="00DD39B3">
        <w:rPr>
          <w:b/>
          <w:color w:val="000000" w:themeColor="text1"/>
          <w:sz w:val="28"/>
          <w:szCs w:val="28"/>
        </w:rPr>
        <w:t>Сертифицированные программные и аппаратные средства защиты информации</w:t>
      </w:r>
    </w:p>
    <w:p w:rsidR="006C6727" w:rsidRPr="00DD39B3" w:rsidRDefault="006C6727" w:rsidP="006C6727">
      <w:pPr>
        <w:tabs>
          <w:tab w:val="left" w:pos="418"/>
          <w:tab w:val="left" w:pos="851"/>
        </w:tabs>
        <w:spacing w:before="5" w:line="307" w:lineRule="exact"/>
        <w:ind w:right="54" w:firstLine="567"/>
        <w:jc w:val="both"/>
        <w:rPr>
          <w:color w:val="000000" w:themeColor="text1"/>
          <w:sz w:val="28"/>
          <w:szCs w:val="28"/>
          <w:lang w:eastAsia="en-US"/>
        </w:rPr>
      </w:pPr>
      <w:r w:rsidRPr="00DD39B3">
        <w:rPr>
          <w:color w:val="000000" w:themeColor="text1"/>
          <w:sz w:val="28"/>
          <w:szCs w:val="28"/>
          <w:lang w:eastAsia="en-US"/>
        </w:rPr>
        <w:t>Сертифицированные программные и аппаратные средства защиты информации – не используются.</w:t>
      </w:r>
    </w:p>
    <w:p w:rsidR="006C6727" w:rsidRPr="00DD39B3" w:rsidRDefault="006C6727" w:rsidP="006C6727">
      <w:pPr>
        <w:tabs>
          <w:tab w:val="left" w:pos="418"/>
          <w:tab w:val="left" w:pos="851"/>
        </w:tabs>
        <w:spacing w:before="5" w:line="307" w:lineRule="exact"/>
        <w:ind w:right="54" w:firstLine="567"/>
        <w:jc w:val="both"/>
        <w:rPr>
          <w:b/>
          <w:color w:val="000000" w:themeColor="text1"/>
          <w:sz w:val="28"/>
          <w:szCs w:val="28"/>
        </w:rPr>
      </w:pPr>
    </w:p>
    <w:p w:rsidR="006C6727" w:rsidRPr="00DD39B3" w:rsidRDefault="006C6727" w:rsidP="006C6727">
      <w:pPr>
        <w:numPr>
          <w:ilvl w:val="0"/>
          <w:numId w:val="1"/>
        </w:numPr>
        <w:tabs>
          <w:tab w:val="left" w:pos="418"/>
          <w:tab w:val="left" w:pos="851"/>
        </w:tabs>
        <w:autoSpaceDE w:val="0"/>
        <w:autoSpaceDN w:val="0"/>
        <w:adjustRightInd w:val="0"/>
        <w:spacing w:before="5" w:line="307" w:lineRule="exact"/>
        <w:ind w:right="54" w:firstLine="567"/>
        <w:jc w:val="both"/>
        <w:rPr>
          <w:b/>
          <w:color w:val="000000" w:themeColor="text1"/>
          <w:sz w:val="28"/>
          <w:szCs w:val="28"/>
        </w:rPr>
      </w:pPr>
      <w:r w:rsidRPr="00DD39B3">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rsidR="006C6727" w:rsidRPr="00DD39B3" w:rsidRDefault="006C6727" w:rsidP="006C6727">
      <w:pPr>
        <w:tabs>
          <w:tab w:val="left" w:pos="418"/>
          <w:tab w:val="left" w:pos="851"/>
        </w:tabs>
        <w:spacing w:before="5" w:line="307" w:lineRule="exact"/>
        <w:ind w:right="54" w:firstLine="567"/>
        <w:jc w:val="both"/>
        <w:rPr>
          <w:color w:val="000000" w:themeColor="text1"/>
          <w:sz w:val="28"/>
          <w:szCs w:val="28"/>
          <w:shd w:val="clear" w:color="auto" w:fill="FFFFFF"/>
        </w:rPr>
      </w:pPr>
      <w:r w:rsidRPr="00DD39B3">
        <w:rPr>
          <w:color w:val="000000" w:themeColor="text1"/>
          <w:sz w:val="28"/>
          <w:szCs w:val="28"/>
          <w:shd w:val="clear" w:color="auto" w:fill="FFFFFF"/>
        </w:rPr>
        <w:t xml:space="preserve">Учебная аудитория для проведения всех видов занятий, предусмотренных программой </w:t>
      </w:r>
      <w:proofErr w:type="spellStart"/>
      <w:r w:rsidRPr="00DD39B3">
        <w:rPr>
          <w:color w:val="000000" w:themeColor="text1"/>
          <w:sz w:val="28"/>
          <w:szCs w:val="28"/>
          <w:shd w:val="clear" w:color="auto" w:fill="FFFFFF"/>
        </w:rPr>
        <w:t>бакалавриата</w:t>
      </w:r>
      <w:proofErr w:type="spellEnd"/>
      <w:r w:rsidRPr="00DD39B3">
        <w:rPr>
          <w:color w:val="000000" w:themeColor="text1"/>
          <w:sz w:val="28"/>
          <w:szCs w:val="28"/>
          <w:shd w:val="clear" w:color="auto" w:fill="FFFFFF"/>
        </w:rPr>
        <w:t>, оснащенная оборудованием и техническими средствами обучения.</w:t>
      </w:r>
    </w:p>
    <w:p w:rsidR="006C6727" w:rsidRPr="00DD39B3" w:rsidRDefault="006C6727" w:rsidP="006C6727">
      <w:pPr>
        <w:ind w:firstLine="567"/>
        <w:jc w:val="both"/>
        <w:rPr>
          <w:rFonts w:eastAsia="Calibri"/>
          <w:color w:val="000000" w:themeColor="text1"/>
          <w:sz w:val="28"/>
          <w:szCs w:val="28"/>
        </w:rPr>
      </w:pPr>
      <w:r w:rsidRPr="00DD39B3">
        <w:rPr>
          <w:rFonts w:eastAsia="Calibri"/>
          <w:color w:val="000000" w:themeColor="text1"/>
          <w:sz w:val="28"/>
          <w:szCs w:val="28"/>
        </w:rPr>
        <w:t xml:space="preserve">Помещения для самостоятельной работы обучающихся (читальный зал, библиотека) оснащены компьютерной техникой с возможностью подключения к сети «Интернет», имеется доступ в электронную информационно-образовательную среду </w:t>
      </w:r>
      <w:proofErr w:type="spellStart"/>
      <w:r w:rsidRPr="00DD39B3">
        <w:rPr>
          <w:rFonts w:eastAsia="Calibri"/>
          <w:color w:val="000000" w:themeColor="text1"/>
          <w:sz w:val="28"/>
          <w:szCs w:val="28"/>
        </w:rPr>
        <w:t>Финуниверситета</w:t>
      </w:r>
      <w:proofErr w:type="spellEnd"/>
      <w:r w:rsidRPr="00DD39B3">
        <w:rPr>
          <w:rFonts w:eastAsia="Calibri"/>
          <w:color w:val="000000" w:themeColor="text1"/>
          <w:sz w:val="28"/>
          <w:szCs w:val="28"/>
        </w:rPr>
        <w:t>.</w:t>
      </w:r>
    </w:p>
    <w:p w:rsidR="00D10F27" w:rsidRDefault="00D10F27"/>
    <w:p w:rsidR="00D10F27" w:rsidRDefault="00D10F27"/>
    <w:sectPr w:rsidR="00D10F27" w:rsidSect="00DA7161">
      <w:footerReference w:type="default" r:id="rId1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83B" w:rsidRDefault="00B6283B">
      <w:r>
        <w:separator/>
      </w:r>
    </w:p>
  </w:endnote>
  <w:endnote w:type="continuationSeparator" w:id="0">
    <w:p w:rsidR="00B6283B" w:rsidRDefault="00B62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charset w:val="00"/>
    <w:family w:val="roman"/>
    <w:pitch w:val="default"/>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F42" w:rsidRDefault="00667F42">
    <w:pPr>
      <w:pStyle w:val="a5"/>
      <w:spacing w:line="14" w:lineRule="auto"/>
      <w:rPr>
        <w:sz w:val="14"/>
      </w:rPr>
    </w:pPr>
    <w:r>
      <w:rPr>
        <w:noProof/>
      </w:rPr>
      <mc:AlternateContent>
        <mc:Choice Requires="wps">
          <w:drawing>
            <wp:anchor distT="0" distB="0" distL="114300" distR="114300" simplePos="0" relativeHeight="251659264" behindDoc="1" locked="0" layoutInCell="1" allowOverlap="1" wp14:anchorId="1C3E9D13" wp14:editId="291CB021">
              <wp:simplePos x="0" y="0"/>
              <wp:positionH relativeFrom="page">
                <wp:posOffset>4039235</wp:posOffset>
              </wp:positionH>
              <wp:positionV relativeFrom="page">
                <wp:posOffset>9940290</wp:posOffset>
              </wp:positionV>
              <wp:extent cx="204470" cy="16573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F42" w:rsidRDefault="00667F42">
                          <w:pPr>
                            <w:spacing w:before="10"/>
                            <w:ind w:left="60"/>
                            <w:rPr>
                              <w:sz w:val="20"/>
                            </w:rPr>
                          </w:pPr>
                          <w:r>
                            <w:fldChar w:fldCharType="begin"/>
                          </w:r>
                          <w:r>
                            <w:rPr>
                              <w:sz w:val="20"/>
                            </w:rPr>
                            <w:instrText xml:space="preserve"> PAGE </w:instrText>
                          </w:r>
                          <w:r>
                            <w:fldChar w:fldCharType="separate"/>
                          </w:r>
                          <w:r w:rsidR="001379EA">
                            <w:rPr>
                              <w:noProof/>
                              <w:sz w:val="20"/>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E9D13" id="_x0000_t202" coordsize="21600,21600" o:spt="202" path="m,l,21600r21600,l21600,xe">
              <v:stroke joinstyle="miter"/>
              <v:path gradientshapeok="t" o:connecttype="rect"/>
            </v:shapetype>
            <v:shape id="Надпись 2" o:spid="_x0000_s1026" type="#_x0000_t202" style="position:absolute;margin-left:318.05pt;margin-top:782.7pt;width:16.1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" filled="f" stroked="f">
              <v:textbox inset="0,0,0,0">
                <w:txbxContent>
                  <w:p w:rsidR="00667F42" w:rsidRDefault="00667F42">
                    <w:pPr>
                      <w:spacing w:before="10"/>
                      <w:ind w:left="60"/>
                      <w:rPr>
                        <w:sz w:val="20"/>
                      </w:rPr>
                    </w:pPr>
                    <w:r>
                      <w:fldChar w:fldCharType="begin"/>
                    </w:r>
                    <w:r>
                      <w:rPr>
                        <w:sz w:val="20"/>
                      </w:rPr>
                      <w:instrText xml:space="preserve"> PAGE </w:instrText>
                    </w:r>
                    <w:r>
                      <w:fldChar w:fldCharType="separate"/>
                    </w:r>
                    <w:r w:rsidR="001379EA">
                      <w:rPr>
                        <w:noProof/>
                        <w:sz w:val="20"/>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83B" w:rsidRDefault="00B6283B">
      <w:r>
        <w:separator/>
      </w:r>
    </w:p>
  </w:footnote>
  <w:footnote w:type="continuationSeparator" w:id="0">
    <w:p w:rsidR="00B6283B" w:rsidRDefault="00B628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FD071F"/>
    <w:multiLevelType w:val="hybridMultilevel"/>
    <w:tmpl w:val="E1FE55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0585466"/>
    <w:multiLevelType w:val="hybridMultilevel"/>
    <w:tmpl w:val="08ACE880"/>
    <w:lvl w:ilvl="0" w:tplc="3CF28A72">
      <w:start w:val="1"/>
      <w:numFmt w:val="decimal"/>
      <w:lvlText w:val="%1."/>
      <w:lvlJc w:val="left"/>
      <w:pPr>
        <w:ind w:left="359"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DD709C56">
      <w:start w:val="1"/>
      <w:numFmt w:val="decimal"/>
      <w:lvlText w:val="%2."/>
      <w:lvlJc w:val="left"/>
      <w:pPr>
        <w:ind w:left="1159"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FD1CBBB2">
      <w:start w:val="1"/>
      <w:numFmt w:val="decimal"/>
      <w:lvlText w:val="%3."/>
      <w:lvlJc w:val="left"/>
      <w:pPr>
        <w:ind w:left="1959"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3696852E">
      <w:start w:val="1"/>
      <w:numFmt w:val="decimal"/>
      <w:lvlText w:val="%4."/>
      <w:lvlJc w:val="left"/>
      <w:pPr>
        <w:ind w:left="2759"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D862BED6">
      <w:start w:val="1"/>
      <w:numFmt w:val="decimal"/>
      <w:lvlText w:val="%5."/>
      <w:lvlJc w:val="left"/>
      <w:pPr>
        <w:ind w:left="3559"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9C2827B2">
      <w:start w:val="1"/>
      <w:numFmt w:val="decimal"/>
      <w:lvlText w:val="%6."/>
      <w:lvlJc w:val="left"/>
      <w:pPr>
        <w:ind w:left="4359"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65003D2E">
      <w:start w:val="1"/>
      <w:numFmt w:val="decimal"/>
      <w:lvlText w:val="%7."/>
      <w:lvlJc w:val="left"/>
      <w:pPr>
        <w:ind w:left="5159"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6750D1C6">
      <w:start w:val="1"/>
      <w:numFmt w:val="decimal"/>
      <w:lvlText w:val="%8."/>
      <w:lvlJc w:val="left"/>
      <w:pPr>
        <w:ind w:left="5959"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4456010C">
      <w:start w:val="1"/>
      <w:numFmt w:val="decimal"/>
      <w:lvlText w:val="%9."/>
      <w:lvlJc w:val="left"/>
      <w:pPr>
        <w:ind w:left="6759"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384204F0"/>
    <w:multiLevelType w:val="hybridMultilevel"/>
    <w:tmpl w:val="632AD314"/>
    <w:lvl w:ilvl="0" w:tplc="68448248">
      <w:start w:val="3"/>
      <w:numFmt w:val="decimal"/>
      <w:lvlText w:val="%1."/>
      <w:lvlJc w:val="left"/>
      <w:pPr>
        <w:ind w:left="1680" w:hanging="360"/>
      </w:pPr>
      <w:rPr>
        <w:rFonts w:hint="default"/>
      </w:rPr>
    </w:lvl>
    <w:lvl w:ilvl="1" w:tplc="04190019">
      <w:start w:val="1"/>
      <w:numFmt w:val="lowerLetter"/>
      <w:lvlText w:val="%2."/>
      <w:lvlJc w:val="left"/>
      <w:pPr>
        <w:ind w:left="2400" w:hanging="360"/>
      </w:pPr>
    </w:lvl>
    <w:lvl w:ilvl="2" w:tplc="0419001B">
      <w:start w:val="1"/>
      <w:numFmt w:val="lowerRoman"/>
      <w:lvlText w:val="%3."/>
      <w:lvlJc w:val="right"/>
      <w:pPr>
        <w:ind w:left="3120" w:hanging="180"/>
      </w:pPr>
    </w:lvl>
    <w:lvl w:ilvl="3" w:tplc="0419000F" w:tentative="1">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5">
    <w:nsid w:val="499C2CEC"/>
    <w:multiLevelType w:val="multilevel"/>
    <w:tmpl w:val="E2B4A0D0"/>
    <w:lvl w:ilvl="0">
      <w:start w:val="1"/>
      <w:numFmt w:val="decimal"/>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4ABF4A92"/>
    <w:multiLevelType w:val="hybridMultilevel"/>
    <w:tmpl w:val="94F879AC"/>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01509A"/>
    <w:multiLevelType w:val="hybridMultilevel"/>
    <w:tmpl w:val="DBC4A31C"/>
    <w:lvl w:ilvl="0" w:tplc="7FC41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B4ED2"/>
    <w:multiLevelType w:val="hybridMultilevel"/>
    <w:tmpl w:val="323A2E9E"/>
    <w:lvl w:ilvl="0" w:tplc="CB921FCC">
      <w:start w:val="1"/>
      <w:numFmt w:val="decimal"/>
      <w:lvlText w:val="%1."/>
      <w:lvlJc w:val="left"/>
      <w:pPr>
        <w:ind w:left="1305" w:hanging="286"/>
        <w:jc w:val="right"/>
      </w:pPr>
      <w:rPr>
        <w:rFonts w:hint="default"/>
        <w:spacing w:val="0"/>
        <w:w w:val="100"/>
        <w:lang w:val="ru-RU" w:eastAsia="en-US" w:bidi="ar-SA"/>
      </w:rPr>
    </w:lvl>
    <w:lvl w:ilvl="1" w:tplc="2BF6E792">
      <w:start w:val="1"/>
      <w:numFmt w:val="decimal"/>
      <w:lvlText w:val="%2)"/>
      <w:lvlJc w:val="left"/>
      <w:pPr>
        <w:ind w:left="1324" w:hanging="305"/>
      </w:pPr>
      <w:rPr>
        <w:rFonts w:ascii="Times New Roman" w:eastAsia="Times New Roman" w:hAnsi="Times New Roman" w:cs="Times New Roman" w:hint="default"/>
        <w:spacing w:val="0"/>
        <w:w w:val="100"/>
        <w:sz w:val="28"/>
        <w:szCs w:val="28"/>
        <w:lang w:val="ru-RU" w:eastAsia="en-US" w:bidi="ar-SA"/>
      </w:rPr>
    </w:lvl>
    <w:lvl w:ilvl="2" w:tplc="5BF68286">
      <w:numFmt w:val="bullet"/>
      <w:lvlText w:val="•"/>
      <w:lvlJc w:val="left"/>
      <w:pPr>
        <w:ind w:left="2140" w:hanging="305"/>
      </w:pPr>
      <w:rPr>
        <w:rFonts w:hint="default"/>
        <w:lang w:val="ru-RU" w:eastAsia="en-US" w:bidi="ar-SA"/>
      </w:rPr>
    </w:lvl>
    <w:lvl w:ilvl="3" w:tplc="AFA61F3E">
      <w:numFmt w:val="bullet"/>
      <w:lvlText w:val="•"/>
      <w:lvlJc w:val="left"/>
      <w:pPr>
        <w:ind w:left="3175" w:hanging="305"/>
      </w:pPr>
      <w:rPr>
        <w:rFonts w:hint="default"/>
        <w:lang w:val="ru-RU" w:eastAsia="en-US" w:bidi="ar-SA"/>
      </w:rPr>
    </w:lvl>
    <w:lvl w:ilvl="4" w:tplc="143C93AC">
      <w:numFmt w:val="bullet"/>
      <w:lvlText w:val="•"/>
      <w:lvlJc w:val="left"/>
      <w:pPr>
        <w:ind w:left="4211" w:hanging="305"/>
      </w:pPr>
      <w:rPr>
        <w:rFonts w:hint="default"/>
        <w:lang w:val="ru-RU" w:eastAsia="en-US" w:bidi="ar-SA"/>
      </w:rPr>
    </w:lvl>
    <w:lvl w:ilvl="5" w:tplc="D9FAF7C4">
      <w:numFmt w:val="bullet"/>
      <w:lvlText w:val="•"/>
      <w:lvlJc w:val="left"/>
      <w:pPr>
        <w:ind w:left="5246" w:hanging="305"/>
      </w:pPr>
      <w:rPr>
        <w:rFonts w:hint="default"/>
        <w:lang w:val="ru-RU" w:eastAsia="en-US" w:bidi="ar-SA"/>
      </w:rPr>
    </w:lvl>
    <w:lvl w:ilvl="6" w:tplc="B828886A">
      <w:numFmt w:val="bullet"/>
      <w:lvlText w:val="•"/>
      <w:lvlJc w:val="left"/>
      <w:pPr>
        <w:ind w:left="6282" w:hanging="305"/>
      </w:pPr>
      <w:rPr>
        <w:rFonts w:hint="default"/>
        <w:lang w:val="ru-RU" w:eastAsia="en-US" w:bidi="ar-SA"/>
      </w:rPr>
    </w:lvl>
    <w:lvl w:ilvl="7" w:tplc="C76644F2">
      <w:numFmt w:val="bullet"/>
      <w:lvlText w:val="•"/>
      <w:lvlJc w:val="left"/>
      <w:pPr>
        <w:ind w:left="7317" w:hanging="305"/>
      </w:pPr>
      <w:rPr>
        <w:rFonts w:hint="default"/>
        <w:lang w:val="ru-RU" w:eastAsia="en-US" w:bidi="ar-SA"/>
      </w:rPr>
    </w:lvl>
    <w:lvl w:ilvl="8" w:tplc="52FE7512">
      <w:numFmt w:val="bullet"/>
      <w:lvlText w:val="•"/>
      <w:lvlJc w:val="left"/>
      <w:pPr>
        <w:ind w:left="8353" w:hanging="305"/>
      </w:pPr>
      <w:rPr>
        <w:rFonts w:hint="default"/>
        <w:lang w:val="ru-RU" w:eastAsia="en-US" w:bidi="ar-SA"/>
      </w:rPr>
    </w:lvl>
  </w:abstractNum>
  <w:abstractNum w:abstractNumId="10">
    <w:nsid w:val="6822307D"/>
    <w:multiLevelType w:val="hybridMultilevel"/>
    <w:tmpl w:val="D57ED53C"/>
    <w:lvl w:ilvl="0" w:tplc="D924EBC4">
      <w:start w:val="1"/>
      <w:numFmt w:val="decimal"/>
      <w:lvlText w:val="%1."/>
      <w:lvlJc w:val="left"/>
      <w:pPr>
        <w:ind w:left="311" w:hanging="312"/>
      </w:pPr>
      <w:rPr>
        <w:rFonts w:ascii="Times New Roman" w:eastAsia="Times New Roman" w:hAnsi="Times New Roman" w:cs="Times New Roman" w:hint="default"/>
        <w:w w:val="100"/>
        <w:sz w:val="24"/>
        <w:szCs w:val="24"/>
        <w:lang w:val="ru-RU" w:eastAsia="en-US" w:bidi="ar-SA"/>
      </w:rPr>
    </w:lvl>
    <w:lvl w:ilvl="1" w:tplc="4BA6ABF6">
      <w:start w:val="1"/>
      <w:numFmt w:val="decimal"/>
      <w:lvlText w:val="%2."/>
      <w:lvlJc w:val="left"/>
      <w:pPr>
        <w:ind w:left="311" w:hanging="213"/>
        <w:jc w:val="right"/>
      </w:pPr>
      <w:rPr>
        <w:rFonts w:ascii="Times New Roman" w:eastAsia="Times New Roman" w:hAnsi="Times New Roman" w:cs="Times New Roman" w:hint="default"/>
        <w:w w:val="100"/>
        <w:sz w:val="26"/>
        <w:szCs w:val="26"/>
        <w:lang w:val="ru-RU" w:eastAsia="en-US" w:bidi="ar-SA"/>
      </w:rPr>
    </w:lvl>
    <w:lvl w:ilvl="2" w:tplc="A87A0578">
      <w:numFmt w:val="bullet"/>
      <w:lvlText w:val="•"/>
      <w:lvlJc w:val="left"/>
      <w:pPr>
        <w:ind w:left="3451" w:hanging="213"/>
      </w:pPr>
      <w:rPr>
        <w:rFonts w:hint="default"/>
        <w:lang w:val="ru-RU" w:eastAsia="en-US" w:bidi="ar-SA"/>
      </w:rPr>
    </w:lvl>
    <w:lvl w:ilvl="3" w:tplc="139E0B6C">
      <w:numFmt w:val="bullet"/>
      <w:lvlText w:val="•"/>
      <w:lvlJc w:val="left"/>
      <w:pPr>
        <w:ind w:left="4323" w:hanging="213"/>
      </w:pPr>
      <w:rPr>
        <w:rFonts w:hint="default"/>
        <w:lang w:val="ru-RU" w:eastAsia="en-US" w:bidi="ar-SA"/>
      </w:rPr>
    </w:lvl>
    <w:lvl w:ilvl="4" w:tplc="B2B2F99A">
      <w:numFmt w:val="bullet"/>
      <w:lvlText w:val="•"/>
      <w:lvlJc w:val="left"/>
      <w:pPr>
        <w:ind w:left="5194" w:hanging="213"/>
      </w:pPr>
      <w:rPr>
        <w:rFonts w:hint="default"/>
        <w:lang w:val="ru-RU" w:eastAsia="en-US" w:bidi="ar-SA"/>
      </w:rPr>
    </w:lvl>
    <w:lvl w:ilvl="5" w:tplc="4AD409AC">
      <w:numFmt w:val="bullet"/>
      <w:lvlText w:val="•"/>
      <w:lvlJc w:val="left"/>
      <w:pPr>
        <w:ind w:left="6066" w:hanging="213"/>
      </w:pPr>
      <w:rPr>
        <w:rFonts w:hint="default"/>
        <w:lang w:val="ru-RU" w:eastAsia="en-US" w:bidi="ar-SA"/>
      </w:rPr>
    </w:lvl>
    <w:lvl w:ilvl="6" w:tplc="796ECDD2">
      <w:numFmt w:val="bullet"/>
      <w:lvlText w:val="•"/>
      <w:lvlJc w:val="left"/>
      <w:pPr>
        <w:ind w:left="6937" w:hanging="213"/>
      </w:pPr>
      <w:rPr>
        <w:rFonts w:hint="default"/>
        <w:lang w:val="ru-RU" w:eastAsia="en-US" w:bidi="ar-SA"/>
      </w:rPr>
    </w:lvl>
    <w:lvl w:ilvl="7" w:tplc="96BC15BE">
      <w:numFmt w:val="bullet"/>
      <w:lvlText w:val="•"/>
      <w:lvlJc w:val="left"/>
      <w:pPr>
        <w:ind w:left="7809" w:hanging="213"/>
      </w:pPr>
      <w:rPr>
        <w:rFonts w:hint="default"/>
        <w:lang w:val="ru-RU" w:eastAsia="en-US" w:bidi="ar-SA"/>
      </w:rPr>
    </w:lvl>
    <w:lvl w:ilvl="8" w:tplc="6F0214E4">
      <w:numFmt w:val="bullet"/>
      <w:lvlText w:val="•"/>
      <w:lvlJc w:val="left"/>
      <w:pPr>
        <w:ind w:left="8680" w:hanging="213"/>
      </w:pPr>
      <w:rPr>
        <w:rFonts w:hint="default"/>
        <w:lang w:val="ru-RU" w:eastAsia="en-US" w:bidi="ar-SA"/>
      </w:rPr>
    </w:lvl>
  </w:abstractNum>
  <w:abstractNum w:abstractNumId="11">
    <w:nsid w:val="732F1EC7"/>
    <w:multiLevelType w:val="hybridMultilevel"/>
    <w:tmpl w:val="F5C2D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E26219"/>
    <w:multiLevelType w:val="hybridMultilevel"/>
    <w:tmpl w:val="EBE8D1CA"/>
    <w:lvl w:ilvl="0" w:tplc="C6AE76EA">
      <w:start w:val="1"/>
      <w:numFmt w:val="decimal"/>
      <w:lvlText w:val="%1."/>
      <w:lvlJc w:val="left"/>
      <w:pPr>
        <w:tabs>
          <w:tab w:val="num" w:pos="1760"/>
        </w:tabs>
        <w:ind w:left="176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DB54BB"/>
    <w:multiLevelType w:val="hybridMultilevel"/>
    <w:tmpl w:val="A73E7B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14"/>
  </w:num>
  <w:num w:numId="3">
    <w:abstractNumId w:val="3"/>
  </w:num>
  <w:num w:numId="4">
    <w:abstractNumId w:val="9"/>
  </w:num>
  <w:num w:numId="5">
    <w:abstractNumId w:val="10"/>
  </w:num>
  <w:num w:numId="6">
    <w:abstractNumId w:val="1"/>
  </w:num>
  <w:num w:numId="7">
    <w:abstractNumId w:val="4"/>
  </w:num>
  <w:num w:numId="8">
    <w:abstractNumId w:val="7"/>
  </w:num>
  <w:num w:numId="9">
    <w:abstractNumId w:val="12"/>
  </w:num>
  <w:num w:numId="10">
    <w:abstractNumId w:val="6"/>
  </w:num>
  <w:num w:numId="11">
    <w:abstractNumId w:val="8"/>
  </w:num>
  <w:num w:numId="12">
    <w:abstractNumId w:val="11"/>
  </w:num>
  <w:num w:numId="13">
    <w:abstractNumId w:val="2"/>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190"/>
    <w:rsid w:val="00001849"/>
    <w:rsid w:val="00056D34"/>
    <w:rsid w:val="0009593B"/>
    <w:rsid w:val="000D0304"/>
    <w:rsid w:val="00110F28"/>
    <w:rsid w:val="001379EA"/>
    <w:rsid w:val="00163C9C"/>
    <w:rsid w:val="00226C55"/>
    <w:rsid w:val="002821F0"/>
    <w:rsid w:val="002C0DB4"/>
    <w:rsid w:val="002D3D8B"/>
    <w:rsid w:val="00356F32"/>
    <w:rsid w:val="003D3F16"/>
    <w:rsid w:val="00451ADB"/>
    <w:rsid w:val="00453190"/>
    <w:rsid w:val="004E0E36"/>
    <w:rsid w:val="00544B9B"/>
    <w:rsid w:val="00555FE7"/>
    <w:rsid w:val="00565AC8"/>
    <w:rsid w:val="005C5B32"/>
    <w:rsid w:val="00614BD9"/>
    <w:rsid w:val="00647920"/>
    <w:rsid w:val="00667F42"/>
    <w:rsid w:val="006C6727"/>
    <w:rsid w:val="00740B3C"/>
    <w:rsid w:val="007B248D"/>
    <w:rsid w:val="007C3622"/>
    <w:rsid w:val="008074B1"/>
    <w:rsid w:val="00823869"/>
    <w:rsid w:val="008320AC"/>
    <w:rsid w:val="00871D97"/>
    <w:rsid w:val="008C397E"/>
    <w:rsid w:val="009412AF"/>
    <w:rsid w:val="00952181"/>
    <w:rsid w:val="00A948CD"/>
    <w:rsid w:val="00AA7908"/>
    <w:rsid w:val="00AD4C53"/>
    <w:rsid w:val="00AE4E9D"/>
    <w:rsid w:val="00B15E20"/>
    <w:rsid w:val="00B6283B"/>
    <w:rsid w:val="00C67DD7"/>
    <w:rsid w:val="00C95A2B"/>
    <w:rsid w:val="00D10F27"/>
    <w:rsid w:val="00D56474"/>
    <w:rsid w:val="00DA7161"/>
    <w:rsid w:val="00DB5DB2"/>
    <w:rsid w:val="00F75656"/>
    <w:rsid w:val="00FB011F"/>
    <w:rsid w:val="00FC5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CF26E-4F27-47B9-8985-01137002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F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10F27"/>
    <w:pPr>
      <w:keepNext/>
      <w:tabs>
        <w:tab w:val="center" w:pos="4536"/>
        <w:tab w:val="right" w:pos="9072"/>
      </w:tabs>
      <w:jc w:val="both"/>
      <w:outlineLvl w:val="0"/>
    </w:pPr>
    <w:rPr>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0F27"/>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D10F27"/>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D10F27"/>
    <w:rPr>
      <w:rFonts w:ascii="Times New Roman" w:eastAsia="Times New Roman" w:hAnsi="Times New Roman" w:cs="Times New Roman"/>
      <w:sz w:val="24"/>
      <w:szCs w:val="24"/>
      <w:lang w:val="x-none" w:eastAsia="x-none"/>
    </w:rPr>
  </w:style>
  <w:style w:type="paragraph" w:styleId="a5">
    <w:name w:val="Body Text"/>
    <w:basedOn w:val="a"/>
    <w:link w:val="a6"/>
    <w:unhideWhenUsed/>
    <w:rsid w:val="00D10F27"/>
    <w:pPr>
      <w:spacing w:after="120"/>
    </w:pPr>
  </w:style>
  <w:style w:type="character" w:customStyle="1" w:styleId="a6">
    <w:name w:val="Основной текст Знак"/>
    <w:basedOn w:val="a0"/>
    <w:link w:val="a5"/>
    <w:rsid w:val="00D10F27"/>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D10F27"/>
    <w:pPr>
      <w:autoSpaceDE w:val="0"/>
      <w:autoSpaceDN w:val="0"/>
      <w:ind w:left="720"/>
      <w:contextualSpacing/>
    </w:pPr>
    <w:rPr>
      <w:sz w:val="20"/>
      <w:szCs w:val="20"/>
    </w:rPr>
  </w:style>
  <w:style w:type="paragraph" w:styleId="a9">
    <w:name w:val="Normal (Web)"/>
    <w:basedOn w:val="a"/>
    <w:uiPriority w:val="99"/>
    <w:rsid w:val="00D10F27"/>
    <w:pPr>
      <w:spacing w:before="100" w:beforeAutospacing="1" w:after="100" w:afterAutospacing="1"/>
    </w:pPr>
  </w:style>
  <w:style w:type="paragraph" w:customStyle="1" w:styleId="Default">
    <w:name w:val="Default"/>
    <w:rsid w:val="00D10F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8">
    <w:name w:val="Абзац списка Знак"/>
    <w:link w:val="a7"/>
    <w:uiPriority w:val="34"/>
    <w:locked/>
    <w:rsid w:val="00D10F27"/>
    <w:rPr>
      <w:rFonts w:ascii="Times New Roman" w:eastAsia="Times New Roman" w:hAnsi="Times New Roman" w:cs="Times New Roman"/>
      <w:sz w:val="20"/>
      <w:szCs w:val="20"/>
      <w:lang w:eastAsia="ru-RU"/>
    </w:rPr>
  </w:style>
  <w:style w:type="paragraph" w:customStyle="1" w:styleId="xmsolistparagraph">
    <w:name w:val="x_msolistparagraph"/>
    <w:basedOn w:val="a"/>
    <w:rsid w:val="00D10F27"/>
    <w:pPr>
      <w:spacing w:before="100" w:beforeAutospacing="1" w:after="100" w:afterAutospacing="1"/>
    </w:pPr>
  </w:style>
  <w:style w:type="table" w:customStyle="1" w:styleId="TableNormal">
    <w:name w:val="Table Normal"/>
    <w:uiPriority w:val="2"/>
    <w:unhideWhenUsed/>
    <w:qFormat/>
    <w:rsid w:val="00D10F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10F27"/>
    <w:pPr>
      <w:widowControl w:val="0"/>
      <w:autoSpaceDE w:val="0"/>
      <w:autoSpaceDN w:val="0"/>
      <w:ind w:left="107"/>
    </w:pPr>
    <w:rPr>
      <w:sz w:val="22"/>
      <w:szCs w:val="22"/>
      <w:lang w:eastAsia="en-US"/>
    </w:rPr>
  </w:style>
  <w:style w:type="paragraph" w:customStyle="1" w:styleId="aa">
    <w:name w:val="По умолчанию"/>
    <w:rsid w:val="00D10F27"/>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character" w:customStyle="1" w:styleId="FontStyle428">
    <w:name w:val="Font Style428"/>
    <w:rsid w:val="00DA7161"/>
    <w:rPr>
      <w:rFonts w:ascii="Times New Roman" w:hAnsi="Times New Roman"/>
      <w:b/>
      <w:spacing w:val="10"/>
      <w:sz w:val="26"/>
    </w:rPr>
  </w:style>
  <w:style w:type="paragraph" w:customStyle="1" w:styleId="Style353">
    <w:name w:val="Style353"/>
    <w:basedOn w:val="a"/>
    <w:rsid w:val="00DA7161"/>
    <w:pPr>
      <w:widowControl w:val="0"/>
      <w:autoSpaceDE w:val="0"/>
      <w:autoSpaceDN w:val="0"/>
      <w:adjustRightInd w:val="0"/>
    </w:pPr>
    <w:rPr>
      <w:rFonts w:eastAsiaTheme="minorEastAsia"/>
    </w:rPr>
  </w:style>
  <w:style w:type="table" w:customStyle="1" w:styleId="TableNormal1">
    <w:name w:val="Table Normal1"/>
    <w:uiPriority w:val="2"/>
    <w:semiHidden/>
    <w:unhideWhenUsed/>
    <w:qFormat/>
    <w:rsid w:val="00667F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b">
    <w:name w:val="Hyperlink"/>
    <w:basedOn w:val="a0"/>
    <w:uiPriority w:val="99"/>
    <w:unhideWhenUsed/>
    <w:rsid w:val="00667F42"/>
    <w:rPr>
      <w:color w:val="0563C1" w:themeColor="hyperlink"/>
      <w:u w:val="single"/>
    </w:rPr>
  </w:style>
  <w:style w:type="paragraph" w:styleId="a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d"/>
    <w:rsid w:val="001379EA"/>
    <w:pPr>
      <w:ind w:firstLine="340"/>
      <w:jc w:val="both"/>
    </w:pPr>
    <w:rPr>
      <w:rFonts w:ascii="Calibri" w:hAnsi="Calibri"/>
      <w:sz w:val="20"/>
      <w:szCs w:val="20"/>
      <w:lang w:val="x-none" w:eastAsia="en-US"/>
    </w:rPr>
  </w:style>
  <w:style w:type="character" w:customStyle="1" w:styleId="ad">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c"/>
    <w:rsid w:val="001379EA"/>
    <w:rPr>
      <w:rFonts w:ascii="Calibri" w:eastAsia="Times New Roman"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7642" TargetMode="External"/><Relationship Id="rId13" Type="http://schemas.openxmlformats.org/officeDocument/2006/relationships/hyperlink" Target="http://www.fa.ru/fil/ufa/about/ums/Pages/info.asp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ait.ru/bcode/537640" TargetMode="External"/><Relationship Id="rId12" Type="http://schemas.openxmlformats.org/officeDocument/2006/relationships/hyperlink" Target="https://finunivers.alpinadigital.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fa.ru/fil/ufa/about/ums/Pages/info.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7811" TargetMode="External"/><Relationship Id="rId5" Type="http://schemas.openxmlformats.org/officeDocument/2006/relationships/footnotes" Target="footnotes.xml"/><Relationship Id="rId15" Type="http://schemas.openxmlformats.org/officeDocument/2006/relationships/hyperlink" Target="http://www.fa.ru/fil/ufa/about/ums/Pages/info.aspx" TargetMode="External"/><Relationship Id="rId10" Type="http://schemas.openxmlformats.org/officeDocument/2006/relationships/hyperlink" Target="https://urait.ru/bcode/55678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ait.ru/bcode/537643"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984</Words>
  <Characters>5613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 ФиК</dc:creator>
  <cp:keywords/>
  <dc:description/>
  <cp:lastModifiedBy>Кафедра Философии</cp:lastModifiedBy>
  <cp:revision>19</cp:revision>
  <dcterms:created xsi:type="dcterms:W3CDTF">2024-09-27T08:57:00Z</dcterms:created>
  <dcterms:modified xsi:type="dcterms:W3CDTF">2025-09-16T08:56:00Z</dcterms:modified>
</cp:coreProperties>
</file>